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713CD3" w:rsidRDefault="00713CD3" w:rsidP="000847AD"/>
    <w:tbl>
      <w:tblPr>
        <w:tblW w:w="963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3260"/>
      </w:tblGrid>
      <w:tr w:rsidR="00FA3335" w14:paraId="2EC59456" w14:textId="77777777" w:rsidTr="4E5DB4C2">
        <w:tc>
          <w:tcPr>
            <w:tcW w:w="6379" w:type="dxa"/>
          </w:tcPr>
          <w:p w14:paraId="50852395" w14:textId="24BBBC3F" w:rsidR="00FA3335" w:rsidRPr="00FA3335" w:rsidRDefault="00FA3335" w:rsidP="00512F36">
            <w:pPr>
              <w:rPr>
                <w:i/>
                <w:szCs w:val="18"/>
              </w:rPr>
            </w:pPr>
            <w:r w:rsidRPr="00FA3335">
              <w:rPr>
                <w:rFonts w:ascii="Arial Narrow" w:hAnsi="Arial Narrow" w:cs="Arial"/>
                <w:b/>
                <w:bCs/>
                <w:i/>
                <w:szCs w:val="18"/>
              </w:rPr>
              <w:t xml:space="preserve">Programa de Formación: </w:t>
            </w:r>
            <w:r w:rsidRPr="00FA3335">
              <w:rPr>
                <w:rFonts w:ascii="Arial Narrow" w:hAnsi="Arial Narrow" w:cs="Arial"/>
                <w:i/>
                <w:szCs w:val="18"/>
              </w:rPr>
              <w:t xml:space="preserve">Técnico en </w:t>
            </w:r>
            <w:r w:rsidR="00294C46">
              <w:rPr>
                <w:rFonts w:ascii="Arial Narrow" w:hAnsi="Arial Narrow" w:cs="Arial"/>
                <w:i/>
                <w:szCs w:val="18"/>
              </w:rPr>
              <w:t>Aplicación de procedimientos de laboratorio químic</w:t>
            </w:r>
            <w:r w:rsidR="00784AC0">
              <w:rPr>
                <w:rFonts w:ascii="Arial Narrow" w:hAnsi="Arial Narrow" w:cs="Arial"/>
                <w:i/>
                <w:szCs w:val="18"/>
              </w:rPr>
              <w:t>o</w:t>
            </w:r>
          </w:p>
        </w:tc>
        <w:tc>
          <w:tcPr>
            <w:tcW w:w="3260" w:type="dxa"/>
          </w:tcPr>
          <w:p w14:paraId="7B836B50" w14:textId="77777777" w:rsidR="00FA3335" w:rsidRPr="00FA3335" w:rsidRDefault="00FA3335" w:rsidP="00FA3335">
            <w:pPr>
              <w:rPr>
                <w:rFonts w:ascii="Arial Narrow" w:eastAsia="Arial" w:hAnsi="Arial Narrow" w:cs="Arial"/>
                <w:b/>
                <w:bCs/>
                <w:i/>
              </w:rPr>
            </w:pPr>
            <w:r w:rsidRPr="00FA3335">
              <w:rPr>
                <w:rFonts w:ascii="Arial Narrow" w:eastAsia="Arial" w:hAnsi="Arial Narrow" w:cs="Arial"/>
                <w:b/>
                <w:bCs/>
                <w:i/>
              </w:rPr>
              <w:t xml:space="preserve">Ficha de caracterización: </w:t>
            </w:r>
          </w:p>
          <w:p w14:paraId="0A37501D" w14:textId="7BB9BCC1" w:rsidR="00FA3335" w:rsidRPr="00FA3335" w:rsidRDefault="00FA3335" w:rsidP="00FA3335"/>
        </w:tc>
      </w:tr>
      <w:tr w:rsidR="00FA3335" w14:paraId="5B0D0312" w14:textId="77777777" w:rsidTr="4E5DB4C2">
        <w:tc>
          <w:tcPr>
            <w:tcW w:w="6379" w:type="dxa"/>
          </w:tcPr>
          <w:p w14:paraId="044DF56B" w14:textId="77777777" w:rsidR="00FA3335" w:rsidRPr="0016033B" w:rsidRDefault="00FA3335" w:rsidP="00FA3335">
            <w:pPr>
              <w:rPr>
                <w:rFonts w:ascii="Arial Narrow" w:eastAsia="Arial" w:hAnsi="Arial Narrow" w:cs="Arial"/>
                <w:i/>
              </w:rPr>
            </w:pPr>
            <w:r w:rsidRPr="00FA3335">
              <w:rPr>
                <w:rFonts w:ascii="Arial Narrow" w:eastAsia="Arial" w:hAnsi="Arial Narrow" w:cs="Arial"/>
                <w:b/>
                <w:bCs/>
                <w:i/>
              </w:rPr>
              <w:t xml:space="preserve">Nombre de la práctica: </w:t>
            </w:r>
            <w:r w:rsidR="00A304AB">
              <w:rPr>
                <w:rFonts w:ascii="Arial Narrow" w:eastAsia="Arial" w:hAnsi="Arial Narrow" w:cs="Arial"/>
                <w:i/>
              </w:rPr>
              <w:t xml:space="preserve">DETERMINACIÓN DE ACIDEZ TITULABLE </w:t>
            </w:r>
          </w:p>
        </w:tc>
        <w:tc>
          <w:tcPr>
            <w:tcW w:w="3260" w:type="dxa"/>
          </w:tcPr>
          <w:p w14:paraId="6087C89D" w14:textId="77777777" w:rsidR="00FA3335" w:rsidRPr="00FA3335" w:rsidRDefault="00FA3335" w:rsidP="00FA3335">
            <w:pPr>
              <w:rPr>
                <w:rFonts w:ascii="Arial Narrow" w:eastAsia="Arial" w:hAnsi="Arial Narrow" w:cs="Arial"/>
                <w:b/>
                <w:bCs/>
                <w:i/>
              </w:rPr>
            </w:pPr>
            <w:r w:rsidRPr="00FA3335">
              <w:rPr>
                <w:rFonts w:ascii="Arial Narrow" w:eastAsia="Arial" w:hAnsi="Arial Narrow" w:cs="Arial"/>
                <w:b/>
                <w:bCs/>
                <w:i/>
              </w:rPr>
              <w:t xml:space="preserve">Código de la Guía: </w:t>
            </w:r>
          </w:p>
          <w:p w14:paraId="4D722721" w14:textId="77777777" w:rsidR="00FA3335" w:rsidRPr="00512F36" w:rsidRDefault="00512F36" w:rsidP="00FA3335">
            <w:pPr>
              <w:rPr>
                <w:i/>
                <w:szCs w:val="18"/>
              </w:rPr>
            </w:pPr>
            <w:r w:rsidRPr="00512F36">
              <w:rPr>
                <w:rFonts w:ascii="Arial Narrow" w:hAnsi="Arial Narrow" w:cs="Arial"/>
                <w:i/>
                <w:szCs w:val="18"/>
              </w:rPr>
              <w:t>9230-FP-O-584</w:t>
            </w:r>
          </w:p>
        </w:tc>
      </w:tr>
      <w:tr w:rsidR="00FA3335" w14:paraId="553B1515" w14:textId="77777777" w:rsidTr="4E5DB4C2">
        <w:tc>
          <w:tcPr>
            <w:tcW w:w="9639" w:type="dxa"/>
            <w:gridSpan w:val="2"/>
          </w:tcPr>
          <w:p w14:paraId="294368AB" w14:textId="118BB42B" w:rsidR="00FA3335" w:rsidRPr="00FA3335" w:rsidRDefault="00FA3335" w:rsidP="00315A07">
            <w:pPr>
              <w:rPr>
                <w:rFonts w:ascii="Arial Narrow" w:eastAsia="Arial" w:hAnsi="Arial Narrow" w:cs="Arial"/>
                <w:b/>
                <w:bCs/>
                <w:i/>
              </w:rPr>
            </w:pPr>
            <w:r w:rsidRPr="00FA3335">
              <w:rPr>
                <w:rFonts w:ascii="Arial Narrow" w:eastAsia="Arial" w:hAnsi="Arial Narrow" w:cs="Arial"/>
                <w:b/>
                <w:bCs/>
                <w:i/>
              </w:rPr>
              <w:t xml:space="preserve">Nombre del Instructor: </w:t>
            </w:r>
            <w:r w:rsidR="00294C46">
              <w:rPr>
                <w:rFonts w:ascii="Arial Narrow" w:eastAsia="Arial" w:hAnsi="Arial Narrow" w:cs="Arial"/>
                <w:b/>
                <w:bCs/>
                <w:i/>
              </w:rPr>
              <w:t xml:space="preserve">Lina </w:t>
            </w:r>
            <w:proofErr w:type="spellStart"/>
            <w:r w:rsidR="00294C46">
              <w:rPr>
                <w:rFonts w:ascii="Arial Narrow" w:eastAsia="Arial" w:hAnsi="Arial Narrow" w:cs="Arial"/>
                <w:b/>
                <w:bCs/>
                <w:i/>
              </w:rPr>
              <w:t>Maria</w:t>
            </w:r>
            <w:proofErr w:type="spellEnd"/>
            <w:r w:rsidR="00294C46">
              <w:rPr>
                <w:rFonts w:ascii="Arial Narrow" w:eastAsia="Arial" w:hAnsi="Arial Narrow" w:cs="Arial"/>
                <w:b/>
                <w:bCs/>
                <w:i/>
              </w:rPr>
              <w:t xml:space="preserve"> Eraso Calvachi</w:t>
            </w:r>
            <w:r w:rsidR="00A304AB">
              <w:rPr>
                <w:rFonts w:ascii="Arial Narrow" w:eastAsia="Arial" w:hAnsi="Arial Narrow" w:cs="Arial"/>
                <w:b/>
                <w:bCs/>
                <w:i/>
              </w:rPr>
              <w:t xml:space="preserve"> </w:t>
            </w:r>
          </w:p>
        </w:tc>
      </w:tr>
      <w:tr w:rsidR="00FA3335" w14:paraId="41AB1A8B" w14:textId="77777777" w:rsidTr="4E5DB4C2">
        <w:tc>
          <w:tcPr>
            <w:tcW w:w="9639" w:type="dxa"/>
            <w:gridSpan w:val="2"/>
          </w:tcPr>
          <w:p w14:paraId="209D13B4" w14:textId="77777777" w:rsidR="00FA3335" w:rsidRPr="00FA3335" w:rsidRDefault="00FA3335" w:rsidP="00315A07">
            <w:pPr>
              <w:rPr>
                <w:rFonts w:ascii="Arial Narrow" w:eastAsia="Arial" w:hAnsi="Arial Narrow" w:cs="Arial"/>
                <w:b/>
                <w:bCs/>
                <w:i/>
              </w:rPr>
            </w:pPr>
            <w:r w:rsidRPr="00FA3335">
              <w:rPr>
                <w:rFonts w:ascii="Arial Narrow" w:eastAsia="Arial" w:hAnsi="Arial Narrow" w:cs="Arial"/>
                <w:b/>
                <w:bCs/>
                <w:i/>
              </w:rPr>
              <w:t xml:space="preserve">Ciudad y fecha: </w:t>
            </w:r>
          </w:p>
        </w:tc>
      </w:tr>
      <w:tr w:rsidR="00315A07" w14:paraId="37400991" w14:textId="77777777" w:rsidTr="4E5DB4C2">
        <w:tc>
          <w:tcPr>
            <w:tcW w:w="6379" w:type="dxa"/>
          </w:tcPr>
          <w:p w14:paraId="06F3422F" w14:textId="77777777" w:rsidR="00315A07" w:rsidRPr="00FA3335" w:rsidRDefault="00315A07" w:rsidP="00315A07">
            <w:pPr>
              <w:rPr>
                <w:rFonts w:ascii="Arial Narrow" w:hAnsi="Arial Narrow" w:cs="Arial"/>
                <w:b/>
                <w:bCs/>
                <w:i/>
                <w:szCs w:val="18"/>
              </w:rPr>
            </w:pPr>
            <w:r w:rsidRPr="00FA3335">
              <w:rPr>
                <w:rFonts w:ascii="Arial Narrow" w:hAnsi="Arial Narrow" w:cs="Arial"/>
                <w:b/>
                <w:bCs/>
                <w:i/>
                <w:szCs w:val="18"/>
              </w:rPr>
              <w:t>Nombre de los Aprendices</w:t>
            </w:r>
          </w:p>
          <w:p w14:paraId="0135CBF0" w14:textId="77777777" w:rsidR="00315A07" w:rsidRPr="00FA3335" w:rsidRDefault="00315A07" w:rsidP="00315A07">
            <w:pPr>
              <w:rPr>
                <w:rFonts w:ascii="Arial Narrow" w:hAnsi="Arial Narrow" w:cs="Arial"/>
                <w:i/>
                <w:szCs w:val="18"/>
              </w:rPr>
            </w:pPr>
            <w:r w:rsidRPr="00FA3335">
              <w:rPr>
                <w:rFonts w:ascii="Arial Narrow" w:hAnsi="Arial Narrow" w:cs="Arial"/>
                <w:i/>
                <w:szCs w:val="18"/>
              </w:rPr>
              <w:t>1.</w:t>
            </w:r>
          </w:p>
          <w:p w14:paraId="47886996" w14:textId="77777777" w:rsidR="00315A07" w:rsidRPr="00FA3335" w:rsidRDefault="00315A07" w:rsidP="00315A07">
            <w:pPr>
              <w:rPr>
                <w:rFonts w:ascii="Arial Narrow" w:hAnsi="Arial Narrow" w:cs="Arial"/>
                <w:i/>
                <w:szCs w:val="18"/>
              </w:rPr>
            </w:pPr>
            <w:r w:rsidRPr="00FA3335">
              <w:rPr>
                <w:rFonts w:ascii="Arial Narrow" w:hAnsi="Arial Narrow" w:cs="Arial"/>
                <w:i/>
                <w:szCs w:val="18"/>
              </w:rPr>
              <w:t>2.</w:t>
            </w:r>
          </w:p>
          <w:p w14:paraId="1F75A9DD" w14:textId="77777777" w:rsidR="00315A07" w:rsidRPr="00FA3335" w:rsidRDefault="00315A07" w:rsidP="00315A07">
            <w:pPr>
              <w:rPr>
                <w:rFonts w:ascii="Arial Narrow" w:hAnsi="Arial Narrow" w:cs="Arial"/>
                <w:i/>
                <w:szCs w:val="18"/>
              </w:rPr>
            </w:pPr>
            <w:r w:rsidRPr="00FA3335">
              <w:rPr>
                <w:rFonts w:ascii="Arial Narrow" w:hAnsi="Arial Narrow" w:cs="Arial"/>
                <w:i/>
                <w:szCs w:val="18"/>
              </w:rPr>
              <w:t>3.</w:t>
            </w:r>
          </w:p>
          <w:p w14:paraId="561D307B" w14:textId="7F2CF60C" w:rsidR="00FA3335" w:rsidRPr="00294C46" w:rsidRDefault="00315A07" w:rsidP="00294C46">
            <w:pPr>
              <w:rPr>
                <w:rFonts w:ascii="Arial Narrow" w:hAnsi="Arial Narrow" w:cs="Arial"/>
                <w:i/>
                <w:szCs w:val="18"/>
              </w:rPr>
            </w:pPr>
            <w:r w:rsidRPr="00FA3335">
              <w:rPr>
                <w:rFonts w:ascii="Arial Narrow" w:hAnsi="Arial Narrow" w:cs="Arial"/>
                <w:i/>
                <w:szCs w:val="18"/>
              </w:rPr>
              <w:t>4.</w:t>
            </w:r>
          </w:p>
        </w:tc>
        <w:tc>
          <w:tcPr>
            <w:tcW w:w="3260" w:type="dxa"/>
          </w:tcPr>
          <w:p w14:paraId="42DD1D6F" w14:textId="77777777" w:rsidR="00315A07" w:rsidRPr="00FA3335" w:rsidRDefault="00315A07" w:rsidP="00315A07">
            <w:pPr>
              <w:rPr>
                <w:rFonts w:ascii="Arial Narrow" w:hAnsi="Arial Narrow" w:cs="Arial"/>
                <w:b/>
                <w:bCs/>
                <w:i/>
                <w:szCs w:val="18"/>
              </w:rPr>
            </w:pPr>
            <w:proofErr w:type="spellStart"/>
            <w:r w:rsidRPr="00FA3335">
              <w:rPr>
                <w:rFonts w:ascii="Arial Narrow" w:hAnsi="Arial Narrow" w:cs="Arial"/>
                <w:b/>
                <w:bCs/>
                <w:i/>
                <w:szCs w:val="18"/>
              </w:rPr>
              <w:t>N°</w:t>
            </w:r>
            <w:proofErr w:type="spellEnd"/>
            <w:r w:rsidRPr="00FA3335">
              <w:rPr>
                <w:rFonts w:ascii="Arial Narrow" w:hAnsi="Arial Narrow" w:cs="Arial"/>
                <w:b/>
                <w:bCs/>
                <w:i/>
                <w:szCs w:val="18"/>
              </w:rPr>
              <w:t xml:space="preserve"> de identificación:</w:t>
            </w:r>
          </w:p>
          <w:p w14:paraId="5DAB6C7B" w14:textId="77777777" w:rsidR="00315A07" w:rsidRPr="00FA3335" w:rsidRDefault="00315A07" w:rsidP="000847AD">
            <w:pPr>
              <w:rPr>
                <w:i/>
                <w:szCs w:val="18"/>
              </w:rPr>
            </w:pPr>
          </w:p>
        </w:tc>
      </w:tr>
    </w:tbl>
    <w:p w14:paraId="02EB378F" w14:textId="77777777" w:rsidR="00315A07" w:rsidRDefault="00315A07" w:rsidP="000847AD"/>
    <w:tbl>
      <w:tblPr>
        <w:tblW w:w="9639"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39"/>
      </w:tblGrid>
      <w:tr w:rsidR="00FA3335" w:rsidRPr="008256D9" w14:paraId="7A6A7F1B" w14:textId="77777777" w:rsidTr="1EA995FF">
        <w:tc>
          <w:tcPr>
            <w:tcW w:w="96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05A809" w14:textId="77777777" w:rsidR="00FA3335" w:rsidRDefault="00FA3335" w:rsidP="00FA3335"/>
          <w:p w14:paraId="3095F7BE" w14:textId="1C3E789F" w:rsidR="00DC7C25" w:rsidRDefault="00DC7C25">
            <w:pPr>
              <w:pStyle w:val="Prrafodelista"/>
              <w:numPr>
                <w:ilvl w:val="0"/>
                <w:numId w:val="1"/>
              </w:numPr>
              <w:ind w:left="320" w:right="35" w:hanging="320"/>
              <w:jc w:val="both"/>
              <w:rPr>
                <w:rFonts w:ascii="Arial Narrow" w:eastAsia="Tahoma" w:hAnsi="Arial Narrow" w:cs="Arial"/>
                <w:b/>
                <w:sz w:val="24"/>
                <w:szCs w:val="24"/>
                <w:lang w:val="es-CO"/>
              </w:rPr>
            </w:pPr>
            <w:r w:rsidRPr="00DC7C25">
              <w:rPr>
                <w:rFonts w:ascii="Arial Narrow" w:eastAsia="Tahoma" w:hAnsi="Arial Narrow" w:cs="Arial"/>
                <w:b/>
                <w:sz w:val="24"/>
                <w:szCs w:val="24"/>
                <w:lang w:val="es-CO"/>
              </w:rPr>
              <w:t xml:space="preserve">Resumen: </w:t>
            </w:r>
          </w:p>
          <w:p w14:paraId="5AAC5DA9" w14:textId="77777777" w:rsidR="00DC7C25" w:rsidRDefault="00DC7C25" w:rsidP="00DC7C25">
            <w:pPr>
              <w:pStyle w:val="Prrafodelista"/>
              <w:ind w:left="320" w:right="35"/>
              <w:jc w:val="both"/>
              <w:rPr>
                <w:rFonts w:ascii="Arial Narrow" w:eastAsia="Tahoma" w:hAnsi="Arial Narrow" w:cs="Arial"/>
                <w:bCs/>
                <w:sz w:val="24"/>
                <w:szCs w:val="24"/>
                <w:lang w:val="es-CO"/>
              </w:rPr>
            </w:pPr>
          </w:p>
          <w:p w14:paraId="39D218C3" w14:textId="21CD43BD" w:rsidR="00DC7C25" w:rsidRPr="00DC7C25" w:rsidRDefault="00DC7C25" w:rsidP="00DC7C25">
            <w:pPr>
              <w:pStyle w:val="Prrafodelista"/>
              <w:ind w:left="320" w:right="35"/>
              <w:jc w:val="both"/>
              <w:rPr>
                <w:rFonts w:ascii="Arial Narrow" w:eastAsia="Tahoma" w:hAnsi="Arial Narrow" w:cs="Arial"/>
                <w:bCs/>
                <w:sz w:val="24"/>
                <w:szCs w:val="24"/>
                <w:lang w:val="es-CO"/>
              </w:rPr>
            </w:pPr>
            <w:r w:rsidRPr="00DC7C25">
              <w:rPr>
                <w:rFonts w:ascii="Arial Narrow" w:eastAsia="Tahoma" w:hAnsi="Arial Narrow" w:cs="Arial"/>
                <w:bCs/>
                <w:sz w:val="24"/>
                <w:szCs w:val="24"/>
                <w:lang w:val="es-CO"/>
              </w:rPr>
              <w:t xml:space="preserve">Aquí se escribe en máximo 100 palabras la metodología general y los resultados. </w:t>
            </w:r>
            <w:r>
              <w:rPr>
                <w:rFonts w:ascii="Arial Narrow" w:eastAsia="Tahoma" w:hAnsi="Arial Narrow" w:cs="Arial"/>
                <w:bCs/>
                <w:sz w:val="24"/>
                <w:szCs w:val="24"/>
                <w:lang w:val="es-CO"/>
              </w:rPr>
              <w:t xml:space="preserve">Debe ser breve, claro, conciso y completo. </w:t>
            </w:r>
          </w:p>
          <w:p w14:paraId="736A8FC3" w14:textId="77777777" w:rsidR="00DC7C25" w:rsidRPr="00DC7C25" w:rsidRDefault="00DC7C25" w:rsidP="00DC7C25">
            <w:pPr>
              <w:pStyle w:val="Prrafodelista"/>
              <w:ind w:left="320" w:right="35"/>
              <w:jc w:val="both"/>
              <w:rPr>
                <w:rFonts w:ascii="Arial Narrow" w:eastAsia="Tahoma" w:hAnsi="Arial Narrow" w:cs="Arial"/>
                <w:b/>
                <w:sz w:val="24"/>
                <w:szCs w:val="24"/>
                <w:lang w:val="es-CO"/>
              </w:rPr>
            </w:pPr>
          </w:p>
          <w:p w14:paraId="7A2BA3EF" w14:textId="30BF2908" w:rsidR="0016033B" w:rsidRPr="002072C0" w:rsidRDefault="00FA3335">
            <w:pPr>
              <w:pStyle w:val="Prrafodelista"/>
              <w:numPr>
                <w:ilvl w:val="0"/>
                <w:numId w:val="1"/>
              </w:numPr>
              <w:ind w:left="320" w:right="35" w:hanging="320"/>
              <w:jc w:val="both"/>
              <w:rPr>
                <w:rFonts w:ascii="Arial Narrow" w:eastAsia="Tahoma" w:hAnsi="Arial Narrow" w:cs="Arial"/>
                <w:bCs/>
                <w:sz w:val="24"/>
                <w:szCs w:val="24"/>
                <w:lang w:val="es-CO"/>
              </w:rPr>
            </w:pPr>
            <w:r w:rsidRPr="00FA3335">
              <w:rPr>
                <w:rFonts w:ascii="Arial Narrow" w:eastAsia="Tahoma" w:hAnsi="Arial Narrow" w:cs="Arial"/>
                <w:b/>
                <w:sz w:val="24"/>
                <w:szCs w:val="24"/>
                <w:lang w:val="es-CO"/>
              </w:rPr>
              <w:t>Objetivo</w:t>
            </w:r>
            <w:r w:rsidR="00A304AB">
              <w:rPr>
                <w:rFonts w:ascii="Arial Narrow" w:eastAsia="Tahoma" w:hAnsi="Arial Narrow" w:cs="Arial"/>
                <w:b/>
                <w:sz w:val="24"/>
                <w:szCs w:val="24"/>
                <w:lang w:val="es-CO"/>
              </w:rPr>
              <w:t xml:space="preserve"> general</w:t>
            </w:r>
            <w:r w:rsidRPr="00FA3335">
              <w:rPr>
                <w:rFonts w:ascii="Arial Narrow" w:eastAsia="Tahoma" w:hAnsi="Arial Narrow" w:cs="Arial"/>
                <w:sz w:val="24"/>
                <w:szCs w:val="24"/>
                <w:lang w:val="es-CO"/>
              </w:rPr>
              <w:t xml:space="preserve">. </w:t>
            </w:r>
          </w:p>
          <w:p w14:paraId="5A39BBE3" w14:textId="77777777" w:rsidR="002072C0" w:rsidRPr="0016033B" w:rsidRDefault="002072C0" w:rsidP="002072C0">
            <w:pPr>
              <w:pStyle w:val="Prrafodelista"/>
              <w:ind w:left="320" w:right="35"/>
              <w:jc w:val="both"/>
              <w:rPr>
                <w:rFonts w:ascii="Arial Narrow" w:eastAsia="Tahoma" w:hAnsi="Arial Narrow" w:cs="Arial"/>
                <w:bCs/>
                <w:sz w:val="24"/>
                <w:szCs w:val="24"/>
                <w:lang w:val="es-CO"/>
              </w:rPr>
            </w:pPr>
          </w:p>
          <w:p w14:paraId="5D3AC7C1" w14:textId="77777777" w:rsidR="0016033B" w:rsidRDefault="00A304AB" w:rsidP="00A304AB">
            <w:pPr>
              <w:pStyle w:val="Prrafodelista"/>
              <w:ind w:right="35"/>
              <w:jc w:val="both"/>
              <w:rPr>
                <w:rFonts w:ascii="Arial Narrow" w:eastAsia="Tahoma" w:hAnsi="Arial Narrow" w:cs="Arial"/>
                <w:bCs/>
                <w:sz w:val="24"/>
                <w:szCs w:val="24"/>
                <w:lang w:val="es-CO"/>
              </w:rPr>
            </w:pPr>
            <w:r w:rsidRPr="00A304AB">
              <w:rPr>
                <w:rFonts w:ascii="Arial Narrow" w:eastAsia="Tahoma" w:hAnsi="Arial Narrow" w:cs="Arial"/>
                <w:bCs/>
                <w:sz w:val="24"/>
                <w:szCs w:val="24"/>
                <w:lang w:val="es-CO"/>
              </w:rPr>
              <w:t xml:space="preserve">Determinar la acidez del vinagre </w:t>
            </w:r>
            <w:r w:rsidR="00391BE5" w:rsidRPr="00A304AB">
              <w:rPr>
                <w:rFonts w:ascii="Arial Narrow" w:eastAsia="Tahoma" w:hAnsi="Arial Narrow" w:cs="Arial"/>
                <w:bCs/>
                <w:sz w:val="24"/>
                <w:szCs w:val="24"/>
                <w:lang w:val="es-CO"/>
              </w:rPr>
              <w:t xml:space="preserve">comercial </w:t>
            </w:r>
            <w:r w:rsidR="002B0299" w:rsidRPr="00A304AB">
              <w:rPr>
                <w:rFonts w:ascii="Arial Narrow" w:eastAsia="Tahoma" w:hAnsi="Arial Narrow" w:cs="Arial"/>
                <w:bCs/>
                <w:sz w:val="24"/>
                <w:szCs w:val="24"/>
                <w:lang w:val="es-CO"/>
              </w:rPr>
              <w:t xml:space="preserve">a </w:t>
            </w:r>
            <w:r w:rsidR="008B7609" w:rsidRPr="00A304AB">
              <w:rPr>
                <w:rFonts w:ascii="Arial Narrow" w:eastAsia="Tahoma" w:hAnsi="Arial Narrow" w:cs="Arial"/>
                <w:bCs/>
                <w:sz w:val="24"/>
                <w:szCs w:val="24"/>
                <w:lang w:val="es-CO"/>
              </w:rPr>
              <w:t xml:space="preserve">partir </w:t>
            </w:r>
            <w:r w:rsidR="002072C0" w:rsidRPr="00A304AB">
              <w:rPr>
                <w:rFonts w:ascii="Arial Narrow" w:eastAsia="Tahoma" w:hAnsi="Arial Narrow" w:cs="Arial"/>
                <w:bCs/>
                <w:sz w:val="24"/>
                <w:szCs w:val="24"/>
                <w:lang w:val="es-CO"/>
              </w:rPr>
              <w:t>de una</w:t>
            </w:r>
            <w:r w:rsidRPr="00A304AB">
              <w:rPr>
                <w:rFonts w:ascii="Arial Narrow" w:eastAsia="Tahoma" w:hAnsi="Arial Narrow" w:cs="Arial"/>
                <w:bCs/>
                <w:sz w:val="24"/>
                <w:szCs w:val="24"/>
                <w:lang w:val="es-CO"/>
              </w:rPr>
              <w:t xml:space="preserve"> </w:t>
            </w:r>
            <w:proofErr w:type="gramStart"/>
            <w:r w:rsidRPr="00A304AB">
              <w:rPr>
                <w:rFonts w:ascii="Arial Narrow" w:eastAsia="Tahoma" w:hAnsi="Arial Narrow" w:cs="Arial"/>
                <w:bCs/>
                <w:sz w:val="24"/>
                <w:szCs w:val="24"/>
                <w:lang w:val="es-CO"/>
              </w:rPr>
              <w:t>valoración  ácido</w:t>
            </w:r>
            <w:proofErr w:type="gramEnd"/>
            <w:r w:rsidRPr="00A304AB">
              <w:rPr>
                <w:rFonts w:ascii="Arial Narrow" w:eastAsia="Tahoma" w:hAnsi="Arial Narrow" w:cs="Arial"/>
                <w:bCs/>
                <w:sz w:val="24"/>
                <w:szCs w:val="24"/>
                <w:lang w:val="es-CO"/>
              </w:rPr>
              <w:t xml:space="preserve">-base </w:t>
            </w:r>
            <w:proofErr w:type="gramStart"/>
            <w:r w:rsidRPr="00A304AB">
              <w:rPr>
                <w:rFonts w:ascii="Arial Narrow" w:eastAsia="Tahoma" w:hAnsi="Arial Narrow" w:cs="Arial"/>
                <w:bCs/>
                <w:sz w:val="24"/>
                <w:szCs w:val="24"/>
                <w:lang w:val="es-CO"/>
              </w:rPr>
              <w:t>empleando  NaOH</w:t>
            </w:r>
            <w:proofErr w:type="gramEnd"/>
            <w:r w:rsidRPr="00A304AB">
              <w:rPr>
                <w:rFonts w:ascii="Arial Narrow" w:eastAsia="Tahoma" w:hAnsi="Arial Narrow" w:cs="Arial"/>
                <w:bCs/>
                <w:sz w:val="24"/>
                <w:szCs w:val="24"/>
                <w:lang w:val="es-CO"/>
              </w:rPr>
              <w:t xml:space="preserve">  </w:t>
            </w:r>
            <w:proofErr w:type="gramStart"/>
            <w:r w:rsidRPr="00A304AB">
              <w:rPr>
                <w:rFonts w:ascii="Arial Narrow" w:eastAsia="Tahoma" w:hAnsi="Arial Narrow" w:cs="Arial"/>
                <w:bCs/>
                <w:sz w:val="24"/>
                <w:szCs w:val="24"/>
                <w:lang w:val="es-CO"/>
              </w:rPr>
              <w:t>previamente  estandarizado</w:t>
            </w:r>
            <w:proofErr w:type="gramEnd"/>
            <w:r w:rsidRPr="00A304AB">
              <w:rPr>
                <w:rFonts w:ascii="Arial Narrow" w:eastAsia="Tahoma" w:hAnsi="Arial Narrow" w:cs="Arial"/>
                <w:bCs/>
                <w:sz w:val="24"/>
                <w:szCs w:val="24"/>
                <w:lang w:val="es-CO"/>
              </w:rPr>
              <w:t xml:space="preserve">  </w:t>
            </w:r>
            <w:proofErr w:type="gramStart"/>
            <w:r w:rsidRPr="00A304AB">
              <w:rPr>
                <w:rFonts w:ascii="Arial Narrow" w:eastAsia="Tahoma" w:hAnsi="Arial Narrow" w:cs="Arial"/>
                <w:bCs/>
                <w:sz w:val="24"/>
                <w:szCs w:val="24"/>
                <w:lang w:val="es-CO"/>
              </w:rPr>
              <w:t>como  valorante</w:t>
            </w:r>
            <w:proofErr w:type="gramEnd"/>
            <w:r w:rsidRPr="00A304AB">
              <w:rPr>
                <w:rFonts w:ascii="Arial Narrow" w:eastAsia="Tahoma" w:hAnsi="Arial Narrow" w:cs="Arial"/>
                <w:bCs/>
                <w:sz w:val="24"/>
                <w:szCs w:val="24"/>
                <w:lang w:val="es-CO"/>
              </w:rPr>
              <w:t xml:space="preserve">  </w:t>
            </w:r>
            <w:proofErr w:type="gramStart"/>
            <w:r w:rsidRPr="00A304AB">
              <w:rPr>
                <w:rFonts w:ascii="Arial Narrow" w:eastAsia="Tahoma" w:hAnsi="Arial Narrow" w:cs="Arial"/>
                <w:bCs/>
                <w:sz w:val="24"/>
                <w:szCs w:val="24"/>
                <w:lang w:val="es-CO"/>
              </w:rPr>
              <w:t>y  fenolftaleína</w:t>
            </w:r>
            <w:proofErr w:type="gramEnd"/>
            <w:r w:rsidRPr="00A304AB">
              <w:rPr>
                <w:rFonts w:ascii="Arial Narrow" w:eastAsia="Tahoma" w:hAnsi="Arial Narrow" w:cs="Arial"/>
                <w:bCs/>
                <w:sz w:val="24"/>
                <w:szCs w:val="24"/>
                <w:lang w:val="es-CO"/>
              </w:rPr>
              <w:t xml:space="preserve">  como indicador con el fin de estudiar las aplicaciones de las valoraciones de neutralización.</w:t>
            </w:r>
          </w:p>
          <w:p w14:paraId="41C8F396" w14:textId="77777777" w:rsidR="00A304AB" w:rsidRPr="006D794A" w:rsidRDefault="00A304AB" w:rsidP="00A304AB">
            <w:pPr>
              <w:pStyle w:val="Prrafodelista"/>
              <w:ind w:right="35"/>
              <w:jc w:val="both"/>
              <w:rPr>
                <w:rFonts w:ascii="Arial Narrow" w:eastAsia="Tahoma" w:hAnsi="Arial Narrow" w:cs="Arial"/>
                <w:bCs/>
                <w:sz w:val="24"/>
                <w:szCs w:val="24"/>
                <w:lang w:val="es-CO"/>
              </w:rPr>
            </w:pPr>
          </w:p>
          <w:p w14:paraId="218C1D73" w14:textId="77777777" w:rsidR="0016033B" w:rsidRPr="00A304AB" w:rsidRDefault="0016033B">
            <w:pPr>
              <w:pStyle w:val="Prrafodelista"/>
              <w:numPr>
                <w:ilvl w:val="0"/>
                <w:numId w:val="1"/>
              </w:numPr>
              <w:spacing w:after="240"/>
              <w:ind w:left="318" w:right="34" w:hanging="318"/>
              <w:jc w:val="both"/>
              <w:rPr>
                <w:rFonts w:ascii="Arial Narrow" w:eastAsia="Tahoma" w:hAnsi="Arial Narrow" w:cs="Arial"/>
                <w:b/>
                <w:sz w:val="24"/>
                <w:szCs w:val="24"/>
                <w:lang w:val="es-CO"/>
              </w:rPr>
            </w:pPr>
            <w:r>
              <w:rPr>
                <w:rFonts w:ascii="Arial Narrow" w:eastAsia="Tahoma" w:hAnsi="Arial Narrow" w:cs="Arial"/>
                <w:b/>
                <w:sz w:val="24"/>
                <w:szCs w:val="24"/>
                <w:u w:color="000000"/>
                <w:lang w:val="es-CO"/>
              </w:rPr>
              <w:t>Introducción</w:t>
            </w:r>
          </w:p>
          <w:p w14:paraId="56F17F9C" w14:textId="77777777" w:rsidR="00A304AB" w:rsidRDefault="00A304AB" w:rsidP="00A304AB">
            <w:pPr>
              <w:pStyle w:val="Prrafodelista"/>
              <w:spacing w:after="240"/>
              <w:ind w:left="318" w:right="34"/>
              <w:jc w:val="both"/>
              <w:rPr>
                <w:rFonts w:ascii="Arial Narrow" w:eastAsia="Tahoma" w:hAnsi="Arial Narrow" w:cs="Arial"/>
                <w:bCs/>
                <w:sz w:val="24"/>
                <w:szCs w:val="24"/>
                <w:lang w:val="es-CO"/>
              </w:rPr>
            </w:pPr>
            <w:r w:rsidRPr="00A304AB">
              <w:rPr>
                <w:rFonts w:ascii="Arial Narrow" w:eastAsia="Tahoma" w:hAnsi="Arial Narrow" w:cs="Arial"/>
                <w:bCs/>
                <w:sz w:val="24"/>
                <w:szCs w:val="24"/>
                <w:lang w:val="es-CO"/>
              </w:rPr>
              <w:t xml:space="preserve">Uno de los métodos clásicos de análisis químico corresponde a las determinaciones </w:t>
            </w:r>
            <w:proofErr w:type="spellStart"/>
            <w:r w:rsidRPr="00A304AB">
              <w:rPr>
                <w:rFonts w:ascii="Arial Narrow" w:eastAsia="Tahoma" w:hAnsi="Arial Narrow" w:cs="Arial"/>
                <w:bCs/>
                <w:sz w:val="24"/>
                <w:szCs w:val="24"/>
                <w:lang w:val="es-CO"/>
              </w:rPr>
              <w:t>titulométricas</w:t>
            </w:r>
            <w:proofErr w:type="spellEnd"/>
            <w:r w:rsidRPr="00A304AB">
              <w:rPr>
                <w:rFonts w:ascii="Arial Narrow" w:eastAsia="Tahoma" w:hAnsi="Arial Narrow" w:cs="Arial"/>
                <w:bCs/>
                <w:sz w:val="24"/>
                <w:szCs w:val="24"/>
                <w:lang w:val="es-CO"/>
              </w:rPr>
              <w:t xml:space="preserve"> o volumétricas que consisten en medir el volumen de reactivo (titulante o valorante) necesario para reaccionar con el analito (sustancia a analizar). El titulante debe ser una solución patrón valorada que contenga una concentración conocida de sustancia reaccionante. El procedimiento de estandarización permite determinar de manera precisa la concentración de soluciones valorantes al utilizar una cantidad pesada de patrón estándar primario. </w:t>
            </w:r>
          </w:p>
          <w:p w14:paraId="7E187BFE" w14:textId="77777777" w:rsidR="00A304AB" w:rsidRDefault="00A304AB" w:rsidP="00A304AB">
            <w:pPr>
              <w:pStyle w:val="Prrafodelista"/>
              <w:spacing w:after="240"/>
              <w:ind w:left="318" w:right="34"/>
              <w:jc w:val="both"/>
              <w:rPr>
                <w:rFonts w:ascii="Arial Narrow" w:eastAsia="Tahoma" w:hAnsi="Arial Narrow" w:cs="Arial"/>
                <w:bCs/>
                <w:sz w:val="24"/>
                <w:szCs w:val="24"/>
                <w:lang w:val="es-CO"/>
              </w:rPr>
            </w:pPr>
            <w:r w:rsidRPr="00A304AB">
              <w:rPr>
                <w:rFonts w:ascii="Arial Narrow" w:eastAsia="Tahoma" w:hAnsi="Arial Narrow" w:cs="Arial"/>
                <w:bCs/>
                <w:sz w:val="24"/>
                <w:szCs w:val="24"/>
                <w:lang w:val="es-CO"/>
              </w:rPr>
              <w:t>El éxito del análisis volumétrico depende de la elección adecuada de las sustancias de referencia necesarias en la preparación de disoluciones patrón bien sea de manera directa o indirecta. Las titulaciones pueden basarse en cualquier tipo de reacción química, que cumpla con la condición de ser rápida y completa, lo que implica que exista un método para identificar el punto de equivalencia. Para las titulaciones ácido – base (neutralización) se analizan especies ácidas con una solución patrón básica o viceversa. Las soluciones patrón que se emplean en las reacciones de neutralización son, usualmente, ácidos o bases fuertes</w:t>
            </w:r>
            <w:r>
              <w:rPr>
                <w:rFonts w:ascii="Arial Narrow" w:eastAsia="Tahoma" w:hAnsi="Arial Narrow" w:cs="Arial"/>
                <w:bCs/>
                <w:sz w:val="24"/>
                <w:szCs w:val="24"/>
                <w:lang w:val="es-CO"/>
              </w:rPr>
              <w:t>.</w:t>
            </w:r>
          </w:p>
          <w:p w14:paraId="1FC79306" w14:textId="77777777" w:rsidR="00CF34D4" w:rsidRPr="00CF34D4" w:rsidRDefault="00CF34D4" w:rsidP="00CF34D4">
            <w:pPr>
              <w:pStyle w:val="Prrafodelista"/>
              <w:spacing w:after="240"/>
              <w:ind w:left="318" w:right="34"/>
              <w:jc w:val="both"/>
              <w:rPr>
                <w:rFonts w:ascii="Arial Narrow" w:eastAsia="Tahoma" w:hAnsi="Arial Narrow" w:cs="Arial"/>
                <w:bCs/>
                <w:sz w:val="24"/>
                <w:szCs w:val="24"/>
                <w:lang w:val="es-CO"/>
              </w:rPr>
            </w:pPr>
            <w:r w:rsidRPr="00CF34D4">
              <w:rPr>
                <w:rFonts w:ascii="Arial Narrow" w:eastAsia="Tahoma" w:hAnsi="Arial Narrow" w:cs="Arial"/>
                <w:bCs/>
                <w:sz w:val="24"/>
                <w:szCs w:val="24"/>
                <w:lang w:val="es-CO"/>
              </w:rPr>
              <w:t>Las valoraciones ácido débil-base fuerte tienen numerosas aplicaciones prácticas, y</w:t>
            </w:r>
            <w:r>
              <w:rPr>
                <w:rFonts w:ascii="Arial Narrow" w:eastAsia="Tahoma" w:hAnsi="Arial Narrow" w:cs="Arial"/>
                <w:bCs/>
                <w:sz w:val="24"/>
                <w:szCs w:val="24"/>
                <w:lang w:val="es-CO"/>
              </w:rPr>
              <w:t xml:space="preserve"> </w:t>
            </w:r>
            <w:r w:rsidRPr="00CF34D4">
              <w:rPr>
                <w:rFonts w:ascii="Arial Narrow" w:eastAsia="Tahoma" w:hAnsi="Arial Narrow" w:cs="Arial"/>
                <w:bCs/>
                <w:sz w:val="24"/>
                <w:szCs w:val="24"/>
                <w:lang w:val="es-CO"/>
              </w:rPr>
              <w:t>muy especialmente cuando se analizan muestras de origen vegetal, pues en estos organismos</w:t>
            </w:r>
            <w:r>
              <w:rPr>
                <w:rFonts w:ascii="Arial Narrow" w:eastAsia="Tahoma" w:hAnsi="Arial Narrow" w:cs="Arial"/>
                <w:bCs/>
                <w:sz w:val="24"/>
                <w:szCs w:val="24"/>
                <w:lang w:val="es-CO"/>
              </w:rPr>
              <w:t xml:space="preserve"> </w:t>
            </w:r>
            <w:r w:rsidRPr="00CF34D4">
              <w:rPr>
                <w:rFonts w:ascii="Arial Narrow" w:eastAsia="Tahoma" w:hAnsi="Arial Narrow" w:cs="Arial"/>
                <w:bCs/>
                <w:sz w:val="24"/>
                <w:szCs w:val="24"/>
                <w:lang w:val="es-CO"/>
              </w:rPr>
              <w:t>la acidez del citoplasma y de los fluidos corporales es debida a ácidos débiles. En esta práctica</w:t>
            </w:r>
            <w:r>
              <w:rPr>
                <w:rFonts w:ascii="Arial Narrow" w:eastAsia="Tahoma" w:hAnsi="Arial Narrow" w:cs="Arial"/>
                <w:bCs/>
                <w:sz w:val="24"/>
                <w:szCs w:val="24"/>
                <w:lang w:val="es-CO"/>
              </w:rPr>
              <w:t xml:space="preserve"> </w:t>
            </w:r>
            <w:r w:rsidRPr="00CF34D4">
              <w:rPr>
                <w:rFonts w:ascii="Arial Narrow" w:eastAsia="Tahoma" w:hAnsi="Arial Narrow" w:cs="Arial"/>
                <w:bCs/>
                <w:sz w:val="24"/>
                <w:szCs w:val="24"/>
                <w:lang w:val="es-CO"/>
              </w:rPr>
              <w:t xml:space="preserve">se </w:t>
            </w:r>
            <w:proofErr w:type="gramStart"/>
            <w:r w:rsidRPr="00CF34D4">
              <w:rPr>
                <w:rFonts w:ascii="Arial Narrow" w:eastAsia="Tahoma" w:hAnsi="Arial Narrow" w:cs="Arial"/>
                <w:bCs/>
                <w:sz w:val="24"/>
                <w:szCs w:val="24"/>
                <w:lang w:val="es-CO"/>
              </w:rPr>
              <w:t>va</w:t>
            </w:r>
            <w:proofErr w:type="gramEnd"/>
            <w:r w:rsidRPr="00CF34D4">
              <w:rPr>
                <w:rFonts w:ascii="Arial Narrow" w:eastAsia="Tahoma" w:hAnsi="Arial Narrow" w:cs="Arial"/>
                <w:bCs/>
                <w:sz w:val="24"/>
                <w:szCs w:val="24"/>
                <w:lang w:val="es-CO"/>
              </w:rPr>
              <w:t xml:space="preserve"> utilizar para valorar la acidez de un vinagre comercial.</w:t>
            </w:r>
          </w:p>
          <w:p w14:paraId="6748DAB0" w14:textId="77777777" w:rsidR="00CF34D4" w:rsidRPr="00CF34D4" w:rsidRDefault="00CF34D4" w:rsidP="00CF34D4">
            <w:pPr>
              <w:pStyle w:val="Prrafodelista"/>
              <w:spacing w:after="240"/>
              <w:ind w:left="318" w:right="34"/>
              <w:jc w:val="both"/>
              <w:rPr>
                <w:rFonts w:ascii="Arial Narrow" w:eastAsia="Tahoma" w:hAnsi="Arial Narrow" w:cs="Arial"/>
                <w:bCs/>
                <w:sz w:val="24"/>
                <w:szCs w:val="24"/>
                <w:lang w:val="es-CO"/>
              </w:rPr>
            </w:pPr>
            <w:r w:rsidRPr="00CF34D4">
              <w:rPr>
                <w:rFonts w:ascii="Arial Narrow" w:eastAsia="Tahoma" w:hAnsi="Arial Narrow" w:cs="Arial"/>
                <w:bCs/>
                <w:sz w:val="24"/>
                <w:szCs w:val="24"/>
                <w:lang w:val="es-CO"/>
              </w:rPr>
              <w:t>El vinagre es un producto obtenido por la oxidación del etanol contenido en bebidas</w:t>
            </w:r>
            <w:r>
              <w:rPr>
                <w:rFonts w:ascii="Arial Narrow" w:eastAsia="Tahoma" w:hAnsi="Arial Narrow" w:cs="Arial"/>
                <w:bCs/>
                <w:sz w:val="24"/>
                <w:szCs w:val="24"/>
                <w:lang w:val="es-CO"/>
              </w:rPr>
              <w:t xml:space="preserve"> </w:t>
            </w:r>
            <w:r w:rsidRPr="00CF34D4">
              <w:rPr>
                <w:rFonts w:ascii="Arial Narrow" w:eastAsia="Tahoma" w:hAnsi="Arial Narrow" w:cs="Arial"/>
                <w:bCs/>
                <w:sz w:val="24"/>
                <w:szCs w:val="24"/>
                <w:lang w:val="es-CO"/>
              </w:rPr>
              <w:t>alcohólicas de baja graduación gracias a la acción de unos microorganismos conocidos de</w:t>
            </w:r>
            <w:r>
              <w:rPr>
                <w:rFonts w:ascii="Arial Narrow" w:eastAsia="Tahoma" w:hAnsi="Arial Narrow" w:cs="Arial"/>
                <w:bCs/>
                <w:sz w:val="24"/>
                <w:szCs w:val="24"/>
                <w:lang w:val="es-CO"/>
              </w:rPr>
              <w:t xml:space="preserve"> </w:t>
            </w:r>
            <w:r w:rsidRPr="00CF34D4">
              <w:rPr>
                <w:rFonts w:ascii="Arial Narrow" w:eastAsia="Tahoma" w:hAnsi="Arial Narrow" w:cs="Arial"/>
                <w:bCs/>
                <w:sz w:val="24"/>
                <w:szCs w:val="24"/>
                <w:lang w:val="es-CO"/>
              </w:rPr>
              <w:t>forma genérica como bacterias acéticas. Puede caracterizarse como una disolución acuosa</w:t>
            </w:r>
            <w:r>
              <w:rPr>
                <w:rFonts w:ascii="Arial Narrow" w:eastAsia="Tahoma" w:hAnsi="Arial Narrow" w:cs="Arial"/>
                <w:bCs/>
                <w:sz w:val="24"/>
                <w:szCs w:val="24"/>
                <w:lang w:val="es-CO"/>
              </w:rPr>
              <w:t xml:space="preserve"> </w:t>
            </w:r>
            <w:r w:rsidRPr="00CF34D4">
              <w:rPr>
                <w:rFonts w:ascii="Arial Narrow" w:eastAsia="Tahoma" w:hAnsi="Arial Narrow" w:cs="Arial"/>
                <w:bCs/>
                <w:sz w:val="24"/>
                <w:szCs w:val="24"/>
                <w:lang w:val="es-CO"/>
              </w:rPr>
              <w:t xml:space="preserve">que contiene diferentes ácidos orgánicos </w:t>
            </w:r>
            <w:r w:rsidRPr="00CF34D4">
              <w:rPr>
                <w:rFonts w:ascii="Arial Narrow" w:eastAsia="Tahoma" w:hAnsi="Arial Narrow" w:cs="Arial"/>
                <w:bCs/>
                <w:sz w:val="24"/>
                <w:szCs w:val="24"/>
                <w:lang w:val="es-CO"/>
              </w:rPr>
              <w:lastRenderedPageBreak/>
              <w:t>(principalmente ácido acético) además de otros</w:t>
            </w:r>
            <w:r>
              <w:rPr>
                <w:rFonts w:ascii="Arial Narrow" w:eastAsia="Tahoma" w:hAnsi="Arial Narrow" w:cs="Arial"/>
                <w:bCs/>
                <w:sz w:val="24"/>
                <w:szCs w:val="24"/>
                <w:lang w:val="es-CO"/>
              </w:rPr>
              <w:t xml:space="preserve"> </w:t>
            </w:r>
            <w:r w:rsidRPr="00CF34D4">
              <w:rPr>
                <w:rFonts w:ascii="Arial Narrow" w:eastAsia="Tahoma" w:hAnsi="Arial Narrow" w:cs="Arial"/>
                <w:bCs/>
                <w:sz w:val="24"/>
                <w:szCs w:val="24"/>
                <w:lang w:val="es-CO"/>
              </w:rPr>
              <w:t>componentes como sulfatos, cloruros, dióxido de azufre, etc. Un índice de la calidad de un</w:t>
            </w:r>
            <w:r>
              <w:rPr>
                <w:rFonts w:ascii="Arial Narrow" w:eastAsia="Tahoma" w:hAnsi="Arial Narrow" w:cs="Arial"/>
                <w:bCs/>
                <w:sz w:val="24"/>
                <w:szCs w:val="24"/>
                <w:lang w:val="es-CO"/>
              </w:rPr>
              <w:t xml:space="preserve"> </w:t>
            </w:r>
            <w:r w:rsidRPr="00CF34D4">
              <w:rPr>
                <w:rFonts w:ascii="Arial Narrow" w:eastAsia="Tahoma" w:hAnsi="Arial Narrow" w:cs="Arial"/>
                <w:bCs/>
                <w:sz w:val="24"/>
                <w:szCs w:val="24"/>
                <w:lang w:val="es-CO"/>
              </w:rPr>
              <w:t>vinagre es la denominada acidez total (o grado acético) que es la cantidad total de ácidos que</w:t>
            </w:r>
            <w:r>
              <w:rPr>
                <w:rFonts w:ascii="Arial Narrow" w:eastAsia="Tahoma" w:hAnsi="Arial Narrow" w:cs="Arial"/>
                <w:bCs/>
                <w:sz w:val="24"/>
                <w:szCs w:val="24"/>
                <w:lang w:val="es-CO"/>
              </w:rPr>
              <w:t xml:space="preserve"> </w:t>
            </w:r>
            <w:r w:rsidRPr="00CF34D4">
              <w:rPr>
                <w:rFonts w:ascii="Arial Narrow" w:eastAsia="Tahoma" w:hAnsi="Arial Narrow" w:cs="Arial"/>
                <w:bCs/>
                <w:sz w:val="24"/>
                <w:szCs w:val="24"/>
                <w:lang w:val="es-CO"/>
              </w:rPr>
              <w:t xml:space="preserve">contiene el vinagre expresado como gramos de ácido acético por 100 </w:t>
            </w:r>
            <w:proofErr w:type="spellStart"/>
            <w:r w:rsidRPr="00CF34D4">
              <w:rPr>
                <w:rFonts w:ascii="Arial Narrow" w:eastAsia="Tahoma" w:hAnsi="Arial Narrow" w:cs="Arial"/>
                <w:bCs/>
                <w:sz w:val="24"/>
                <w:szCs w:val="24"/>
                <w:lang w:val="es-CO"/>
              </w:rPr>
              <w:t>mL</w:t>
            </w:r>
            <w:proofErr w:type="spellEnd"/>
            <w:r w:rsidRPr="00CF34D4">
              <w:rPr>
                <w:rFonts w:ascii="Arial Narrow" w:eastAsia="Tahoma" w:hAnsi="Arial Narrow" w:cs="Arial"/>
                <w:bCs/>
                <w:sz w:val="24"/>
                <w:szCs w:val="24"/>
                <w:lang w:val="es-CO"/>
              </w:rPr>
              <w:t xml:space="preserve"> de vinagre.</w:t>
            </w:r>
          </w:p>
          <w:p w14:paraId="787D3DFB" w14:textId="77777777" w:rsidR="002B0299" w:rsidRDefault="00CF34D4" w:rsidP="002B0299">
            <w:pPr>
              <w:pStyle w:val="Prrafodelista"/>
              <w:spacing w:after="240"/>
              <w:ind w:left="318" w:right="34"/>
              <w:jc w:val="both"/>
              <w:rPr>
                <w:rFonts w:ascii="Arial Narrow" w:eastAsia="Tahoma" w:hAnsi="Arial Narrow" w:cs="Arial"/>
                <w:bCs/>
                <w:sz w:val="24"/>
                <w:szCs w:val="24"/>
                <w:lang w:val="es-CO"/>
              </w:rPr>
            </w:pPr>
            <w:r w:rsidRPr="00CF34D4">
              <w:rPr>
                <w:rFonts w:ascii="Arial Narrow" w:eastAsia="Tahoma" w:hAnsi="Arial Narrow" w:cs="Arial"/>
                <w:bCs/>
                <w:sz w:val="24"/>
                <w:szCs w:val="24"/>
                <w:lang w:val="es-CO"/>
              </w:rPr>
              <w:t>La cantidad total de ácidos presente en una muestra de vinagre puede determinarse</w:t>
            </w:r>
            <w:r>
              <w:rPr>
                <w:rFonts w:ascii="Arial Narrow" w:eastAsia="Tahoma" w:hAnsi="Arial Narrow" w:cs="Arial"/>
                <w:bCs/>
                <w:sz w:val="24"/>
                <w:szCs w:val="24"/>
                <w:lang w:val="es-CO"/>
              </w:rPr>
              <w:t xml:space="preserve"> </w:t>
            </w:r>
            <w:r w:rsidRPr="00CF34D4">
              <w:rPr>
                <w:rFonts w:ascii="Arial Narrow" w:eastAsia="Tahoma" w:hAnsi="Arial Narrow" w:cs="Arial"/>
                <w:bCs/>
                <w:sz w:val="24"/>
                <w:szCs w:val="24"/>
                <w:lang w:val="es-CO"/>
              </w:rPr>
              <w:t xml:space="preserve">fácilmente por valoración con una disolución de hidróxido sódico previamente </w:t>
            </w:r>
            <w:r>
              <w:rPr>
                <w:rFonts w:ascii="Arial Narrow" w:eastAsia="Tahoma" w:hAnsi="Arial Narrow" w:cs="Arial"/>
                <w:bCs/>
                <w:sz w:val="24"/>
                <w:szCs w:val="24"/>
                <w:lang w:val="es-CO"/>
              </w:rPr>
              <w:t>estandarizada</w:t>
            </w:r>
            <w:r w:rsidRPr="00CF34D4">
              <w:rPr>
                <w:rFonts w:ascii="Arial Narrow" w:eastAsia="Tahoma" w:hAnsi="Arial Narrow" w:cs="Arial"/>
                <w:bCs/>
                <w:sz w:val="24"/>
                <w:szCs w:val="24"/>
                <w:lang w:val="es-CO"/>
              </w:rPr>
              <w:t>,</w:t>
            </w:r>
            <w:r>
              <w:rPr>
                <w:rFonts w:ascii="Arial Narrow" w:eastAsia="Tahoma" w:hAnsi="Arial Narrow" w:cs="Arial"/>
                <w:bCs/>
                <w:sz w:val="24"/>
                <w:szCs w:val="24"/>
                <w:lang w:val="es-CO"/>
              </w:rPr>
              <w:t xml:space="preserve"> </w:t>
            </w:r>
            <w:r w:rsidRPr="00CF34D4">
              <w:rPr>
                <w:rFonts w:ascii="Arial Narrow" w:eastAsia="Tahoma" w:hAnsi="Arial Narrow" w:cs="Arial"/>
                <w:bCs/>
                <w:sz w:val="24"/>
                <w:szCs w:val="24"/>
                <w:lang w:val="es-CO"/>
              </w:rPr>
              <w:t>calculándose la concentración en ácido acético a partir de la ecuación de la reacción ácido</w:t>
            </w:r>
            <w:r>
              <w:rPr>
                <w:rFonts w:ascii="Arial Narrow" w:eastAsia="Tahoma" w:hAnsi="Arial Narrow" w:cs="Arial"/>
                <w:bCs/>
                <w:sz w:val="24"/>
                <w:szCs w:val="24"/>
                <w:lang w:val="es-CO"/>
              </w:rPr>
              <w:t>-</w:t>
            </w:r>
            <w:r w:rsidRPr="00CF34D4">
              <w:rPr>
                <w:rFonts w:ascii="Arial Narrow" w:eastAsia="Tahoma" w:hAnsi="Arial Narrow" w:cs="Arial"/>
                <w:bCs/>
                <w:sz w:val="24"/>
                <w:szCs w:val="24"/>
                <w:lang w:val="es-CO"/>
              </w:rPr>
              <w:t>base ajustada:</w:t>
            </w:r>
          </w:p>
          <w:p w14:paraId="72A3D3EC" w14:textId="77777777" w:rsidR="002B0299" w:rsidRDefault="0097170E" w:rsidP="002B0299">
            <w:pPr>
              <w:pStyle w:val="Prrafodelista"/>
              <w:spacing w:after="240"/>
              <w:ind w:left="318" w:right="34"/>
              <w:jc w:val="center"/>
              <w:rPr>
                <w:noProof/>
              </w:rPr>
            </w:pPr>
            <w:r w:rsidRPr="00273E8C">
              <w:rPr>
                <w:noProof/>
              </w:rPr>
              <w:drawing>
                <wp:inline distT="0" distB="0" distL="0" distR="0" wp14:anchorId="217FCA59" wp14:editId="07777777">
                  <wp:extent cx="4257675" cy="38100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l="35727" t="59448" r="10054" b="34819"/>
                          <a:stretch>
                            <a:fillRect/>
                          </a:stretch>
                        </pic:blipFill>
                        <pic:spPr bwMode="auto">
                          <a:xfrm>
                            <a:off x="0" y="0"/>
                            <a:ext cx="4257675" cy="381000"/>
                          </a:xfrm>
                          <a:prstGeom prst="rect">
                            <a:avLst/>
                          </a:prstGeom>
                          <a:noFill/>
                          <a:ln>
                            <a:noFill/>
                          </a:ln>
                        </pic:spPr>
                      </pic:pic>
                    </a:graphicData>
                  </a:graphic>
                </wp:inline>
              </w:drawing>
            </w:r>
          </w:p>
          <w:p w14:paraId="4A7DBBF0" w14:textId="77777777" w:rsidR="00CF34D4" w:rsidRDefault="00CF34D4" w:rsidP="002B0299">
            <w:pPr>
              <w:pStyle w:val="Prrafodelista"/>
              <w:spacing w:after="240"/>
              <w:ind w:left="318" w:right="34"/>
              <w:rPr>
                <w:rFonts w:ascii="Arial Narrow" w:eastAsia="Tahoma" w:hAnsi="Arial Narrow" w:cs="Arial"/>
                <w:bCs/>
                <w:sz w:val="24"/>
                <w:szCs w:val="24"/>
                <w:lang w:val="es-CO"/>
              </w:rPr>
            </w:pPr>
            <w:r w:rsidRPr="00CF34D4">
              <w:rPr>
                <w:rFonts w:ascii="Arial Narrow" w:eastAsia="Tahoma" w:hAnsi="Arial Narrow" w:cs="Arial"/>
                <w:bCs/>
                <w:sz w:val="24"/>
                <w:szCs w:val="24"/>
                <w:lang w:val="es-CO"/>
              </w:rPr>
              <w:t>Puesto que la reacción se produce mol a mol, en el punto de equivalencia se cumplirá</w:t>
            </w:r>
            <w:r>
              <w:rPr>
                <w:rFonts w:ascii="Arial Narrow" w:eastAsia="Tahoma" w:hAnsi="Arial Narrow" w:cs="Arial"/>
                <w:bCs/>
                <w:sz w:val="24"/>
                <w:szCs w:val="24"/>
                <w:lang w:val="es-CO"/>
              </w:rPr>
              <w:t xml:space="preserve"> </w:t>
            </w:r>
            <w:r w:rsidRPr="00CF34D4">
              <w:rPr>
                <w:rFonts w:ascii="Arial Narrow" w:eastAsia="Tahoma" w:hAnsi="Arial Narrow" w:cs="Arial"/>
                <w:bCs/>
                <w:sz w:val="24"/>
                <w:szCs w:val="24"/>
                <w:lang w:val="es-CO"/>
              </w:rPr>
              <w:t>que:</w:t>
            </w:r>
          </w:p>
          <w:p w14:paraId="0D0B940D" w14:textId="77777777" w:rsidR="002B0299" w:rsidRDefault="0097170E" w:rsidP="002B0299">
            <w:pPr>
              <w:pStyle w:val="Prrafodelista"/>
              <w:spacing w:after="240"/>
              <w:ind w:left="318" w:right="34"/>
              <w:jc w:val="center"/>
              <w:rPr>
                <w:noProof/>
              </w:rPr>
            </w:pPr>
            <w:r w:rsidRPr="00273E8C">
              <w:rPr>
                <w:noProof/>
              </w:rPr>
              <w:drawing>
                <wp:inline distT="0" distB="0" distL="0" distR="0" wp14:anchorId="0136B185" wp14:editId="07777777">
                  <wp:extent cx="2038350" cy="790575"/>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a:extLst>
                              <a:ext uri="{28A0092B-C50C-407E-A947-70E740481C1C}">
                                <a14:useLocalDpi xmlns:a14="http://schemas.microsoft.com/office/drawing/2010/main" val="0"/>
                              </a:ext>
                            </a:extLst>
                          </a:blip>
                          <a:srcRect l="55096" t="37367" r="10828" b="45010"/>
                          <a:stretch>
                            <a:fillRect/>
                          </a:stretch>
                        </pic:blipFill>
                        <pic:spPr bwMode="auto">
                          <a:xfrm>
                            <a:off x="0" y="0"/>
                            <a:ext cx="2038350" cy="790575"/>
                          </a:xfrm>
                          <a:prstGeom prst="rect">
                            <a:avLst/>
                          </a:prstGeom>
                          <a:noFill/>
                          <a:ln>
                            <a:noFill/>
                          </a:ln>
                        </pic:spPr>
                      </pic:pic>
                    </a:graphicData>
                  </a:graphic>
                </wp:inline>
              </w:drawing>
            </w:r>
          </w:p>
          <w:p w14:paraId="5633D6DF" w14:textId="77777777" w:rsidR="00CF34D4" w:rsidRDefault="00CF34D4" w:rsidP="002B0299">
            <w:pPr>
              <w:pStyle w:val="Prrafodelista"/>
              <w:spacing w:after="240"/>
              <w:ind w:left="318" w:right="34"/>
              <w:jc w:val="both"/>
              <w:rPr>
                <w:rFonts w:ascii="Arial Narrow" w:eastAsia="Tahoma" w:hAnsi="Arial Narrow" w:cs="Arial"/>
                <w:bCs/>
                <w:sz w:val="24"/>
                <w:szCs w:val="24"/>
                <w:lang w:val="es-CO"/>
              </w:rPr>
            </w:pPr>
            <w:r w:rsidRPr="00CF34D4">
              <w:rPr>
                <w:rFonts w:ascii="Arial Narrow" w:eastAsia="Tahoma" w:hAnsi="Arial Narrow" w:cs="Arial"/>
                <w:bCs/>
                <w:sz w:val="24"/>
                <w:szCs w:val="24"/>
                <w:lang w:val="es-CO"/>
              </w:rPr>
              <w:t>Por lo tanto, conocidos tres factores de la ecuación anterior podrán calcularse el cuarto.</w:t>
            </w:r>
            <w:r>
              <w:rPr>
                <w:rFonts w:ascii="Arial Narrow" w:eastAsia="Tahoma" w:hAnsi="Arial Narrow" w:cs="Arial"/>
                <w:bCs/>
                <w:sz w:val="24"/>
                <w:szCs w:val="24"/>
                <w:lang w:val="es-CO"/>
              </w:rPr>
              <w:t xml:space="preserve"> </w:t>
            </w:r>
            <w:r w:rsidRPr="00CF34D4">
              <w:rPr>
                <w:rFonts w:ascii="Arial Narrow" w:eastAsia="Tahoma" w:hAnsi="Arial Narrow" w:cs="Arial"/>
                <w:bCs/>
                <w:sz w:val="24"/>
                <w:szCs w:val="24"/>
                <w:lang w:val="es-CO"/>
              </w:rPr>
              <w:t>En el punto de equivalencia de esta valoración el pH de la disolución será básico</w:t>
            </w:r>
            <w:r>
              <w:rPr>
                <w:rFonts w:ascii="Arial Narrow" w:eastAsia="Tahoma" w:hAnsi="Arial Narrow" w:cs="Arial"/>
                <w:bCs/>
                <w:sz w:val="24"/>
                <w:szCs w:val="24"/>
                <w:lang w:val="es-CO"/>
              </w:rPr>
              <w:t xml:space="preserve"> </w:t>
            </w:r>
            <w:r w:rsidRPr="00CF34D4">
              <w:rPr>
                <w:rFonts w:ascii="Arial Narrow" w:eastAsia="Tahoma" w:hAnsi="Arial Narrow" w:cs="Arial"/>
                <w:bCs/>
                <w:sz w:val="24"/>
                <w:szCs w:val="24"/>
                <w:lang w:val="es-CO"/>
              </w:rPr>
              <w:t>(debido a la presencia de ion acetato) y, por tanto, para detectar el punto final de esta</w:t>
            </w:r>
            <w:r>
              <w:rPr>
                <w:rFonts w:ascii="Arial Narrow" w:eastAsia="Tahoma" w:hAnsi="Arial Narrow" w:cs="Arial"/>
                <w:bCs/>
                <w:sz w:val="24"/>
                <w:szCs w:val="24"/>
                <w:lang w:val="es-CO"/>
              </w:rPr>
              <w:t xml:space="preserve"> </w:t>
            </w:r>
            <w:r w:rsidRPr="00CF34D4">
              <w:rPr>
                <w:rFonts w:ascii="Arial Narrow" w:eastAsia="Tahoma" w:hAnsi="Arial Narrow" w:cs="Arial"/>
                <w:bCs/>
                <w:sz w:val="24"/>
                <w:szCs w:val="24"/>
                <w:lang w:val="es-CO"/>
              </w:rPr>
              <w:t>valoración hay que elegir un indicador que cambie de color al pH adecuado. En este caso, se</w:t>
            </w:r>
            <w:r>
              <w:rPr>
                <w:rFonts w:ascii="Arial Narrow" w:eastAsia="Tahoma" w:hAnsi="Arial Narrow" w:cs="Arial"/>
                <w:bCs/>
                <w:sz w:val="24"/>
                <w:szCs w:val="24"/>
                <w:lang w:val="es-CO"/>
              </w:rPr>
              <w:t xml:space="preserve"> </w:t>
            </w:r>
            <w:r w:rsidRPr="00CF34D4">
              <w:rPr>
                <w:rFonts w:ascii="Arial Narrow" w:eastAsia="Tahoma" w:hAnsi="Arial Narrow" w:cs="Arial"/>
                <w:bCs/>
                <w:sz w:val="24"/>
                <w:szCs w:val="24"/>
                <w:lang w:val="es-CO"/>
              </w:rPr>
              <w:t>utiliza fenolftaleína, que a pH inferior a 8 es incolora, mientras que a pH superior a 10 es rosa.</w:t>
            </w:r>
          </w:p>
          <w:p w14:paraId="3EEA017D" w14:textId="77777777" w:rsidR="00703241" w:rsidRPr="00703241" w:rsidRDefault="00703241">
            <w:pPr>
              <w:pStyle w:val="Prrafodelista"/>
              <w:numPr>
                <w:ilvl w:val="0"/>
                <w:numId w:val="1"/>
              </w:numPr>
              <w:spacing w:after="240"/>
              <w:ind w:right="34"/>
              <w:jc w:val="both"/>
              <w:rPr>
                <w:rFonts w:ascii="Arial Narrow" w:eastAsia="Tahoma" w:hAnsi="Arial Narrow" w:cs="Arial"/>
                <w:b/>
                <w:sz w:val="24"/>
                <w:szCs w:val="24"/>
                <w:lang w:val="es-CO"/>
              </w:rPr>
            </w:pPr>
            <w:r>
              <w:rPr>
                <w:rFonts w:ascii="Arial Narrow" w:eastAsia="Tahoma" w:hAnsi="Arial Narrow" w:cs="Arial"/>
                <w:b/>
                <w:sz w:val="24"/>
                <w:szCs w:val="24"/>
                <w:u w:color="000000"/>
                <w:lang w:val="es-CO"/>
              </w:rPr>
              <w:t xml:space="preserve">Materiales y Equipos </w:t>
            </w:r>
          </w:p>
          <w:tbl>
            <w:tblPr>
              <w:tblW w:w="7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0"/>
              <w:gridCol w:w="1701"/>
              <w:gridCol w:w="1701"/>
            </w:tblGrid>
            <w:tr w:rsidR="00532A27" w:rsidRPr="007326A7" w14:paraId="5685F8D3" w14:textId="77777777" w:rsidTr="00532A27">
              <w:trPr>
                <w:jc w:val="center"/>
              </w:trPr>
              <w:tc>
                <w:tcPr>
                  <w:tcW w:w="3840" w:type="dxa"/>
                  <w:shd w:val="clear" w:color="auto" w:fill="C5E0B3"/>
                </w:tcPr>
                <w:p w14:paraId="67D95E88" w14:textId="77777777" w:rsidR="00532A27" w:rsidRPr="007326A7" w:rsidRDefault="00532A27" w:rsidP="007326A7">
                  <w:pPr>
                    <w:jc w:val="center"/>
                    <w:rPr>
                      <w:rFonts w:ascii="Arial" w:hAnsi="Arial" w:cs="Arial"/>
                      <w:b/>
                    </w:rPr>
                  </w:pPr>
                  <w:r w:rsidRPr="007326A7">
                    <w:rPr>
                      <w:rFonts w:ascii="Arial" w:hAnsi="Arial" w:cs="Arial"/>
                      <w:b/>
                    </w:rPr>
                    <w:t>Nombre</w:t>
                  </w:r>
                </w:p>
              </w:tc>
              <w:tc>
                <w:tcPr>
                  <w:tcW w:w="1701" w:type="dxa"/>
                  <w:shd w:val="clear" w:color="auto" w:fill="C5E0B3"/>
                </w:tcPr>
                <w:p w14:paraId="64575996" w14:textId="77777777" w:rsidR="00532A27" w:rsidRPr="007326A7" w:rsidRDefault="00532A27" w:rsidP="007326A7">
                  <w:pPr>
                    <w:jc w:val="center"/>
                    <w:rPr>
                      <w:rFonts w:ascii="Arial" w:hAnsi="Arial" w:cs="Arial"/>
                      <w:b/>
                    </w:rPr>
                  </w:pPr>
                  <w:r w:rsidRPr="007326A7">
                    <w:rPr>
                      <w:rFonts w:ascii="Arial" w:hAnsi="Arial" w:cs="Arial"/>
                      <w:b/>
                    </w:rPr>
                    <w:t>Cantidad</w:t>
                  </w:r>
                </w:p>
              </w:tc>
              <w:tc>
                <w:tcPr>
                  <w:tcW w:w="1701" w:type="dxa"/>
                  <w:shd w:val="clear" w:color="auto" w:fill="C5E0B3"/>
                </w:tcPr>
                <w:p w14:paraId="43B0AD6E" w14:textId="77777777" w:rsidR="00532A27" w:rsidRPr="007326A7" w:rsidRDefault="00532A27" w:rsidP="007326A7">
                  <w:pPr>
                    <w:jc w:val="center"/>
                    <w:rPr>
                      <w:rFonts w:ascii="Arial" w:hAnsi="Arial" w:cs="Arial"/>
                      <w:b/>
                    </w:rPr>
                  </w:pPr>
                  <w:r>
                    <w:rPr>
                      <w:rFonts w:ascii="Arial" w:hAnsi="Arial" w:cs="Arial"/>
                      <w:b/>
                    </w:rPr>
                    <w:t>Clasificación</w:t>
                  </w:r>
                </w:p>
              </w:tc>
            </w:tr>
            <w:tr w:rsidR="00532A27" w:rsidRPr="007326A7" w14:paraId="4937FE2D" w14:textId="77777777" w:rsidTr="00532A27">
              <w:trPr>
                <w:jc w:val="center"/>
              </w:trPr>
              <w:tc>
                <w:tcPr>
                  <w:tcW w:w="3840" w:type="dxa"/>
                </w:tcPr>
                <w:p w14:paraId="787F1FD2" w14:textId="77777777" w:rsidR="00532A27" w:rsidRPr="007326A7" w:rsidRDefault="00A304AB" w:rsidP="007326A7">
                  <w:pPr>
                    <w:jc w:val="both"/>
                    <w:rPr>
                      <w:rFonts w:ascii="Arial Narrow" w:hAnsi="Arial Narrow"/>
                      <w:sz w:val="24"/>
                      <w:szCs w:val="24"/>
                    </w:rPr>
                  </w:pPr>
                  <w:r>
                    <w:rPr>
                      <w:rFonts w:ascii="Arial Narrow" w:hAnsi="Arial Narrow"/>
                      <w:sz w:val="24"/>
                      <w:szCs w:val="24"/>
                    </w:rPr>
                    <w:t xml:space="preserve">Agitador magnético </w:t>
                  </w:r>
                  <w:r w:rsidR="002B0299">
                    <w:rPr>
                      <w:rFonts w:ascii="Arial Narrow" w:hAnsi="Arial Narrow"/>
                      <w:sz w:val="24"/>
                      <w:szCs w:val="24"/>
                    </w:rPr>
                    <w:t>y magneto</w:t>
                  </w:r>
                </w:p>
              </w:tc>
              <w:tc>
                <w:tcPr>
                  <w:tcW w:w="1701" w:type="dxa"/>
                </w:tcPr>
                <w:p w14:paraId="649841BE" w14:textId="77777777" w:rsidR="00532A27" w:rsidRPr="007326A7" w:rsidRDefault="00A304AB" w:rsidP="007326A7">
                  <w:pPr>
                    <w:jc w:val="center"/>
                    <w:rPr>
                      <w:rFonts w:ascii="Arial" w:hAnsi="Arial" w:cs="Arial"/>
                    </w:rPr>
                  </w:pPr>
                  <w:r>
                    <w:rPr>
                      <w:rFonts w:ascii="Arial" w:hAnsi="Arial" w:cs="Arial"/>
                    </w:rPr>
                    <w:t>1</w:t>
                  </w:r>
                </w:p>
              </w:tc>
              <w:tc>
                <w:tcPr>
                  <w:tcW w:w="1701" w:type="dxa"/>
                </w:tcPr>
                <w:p w14:paraId="0E27B00A" w14:textId="77777777" w:rsidR="00532A27" w:rsidRPr="007326A7" w:rsidRDefault="00532A27" w:rsidP="007326A7">
                  <w:pPr>
                    <w:jc w:val="center"/>
                    <w:rPr>
                      <w:rFonts w:ascii="Arial" w:hAnsi="Arial" w:cs="Arial"/>
                    </w:rPr>
                  </w:pPr>
                </w:p>
              </w:tc>
            </w:tr>
            <w:tr w:rsidR="00532A27" w:rsidRPr="007326A7" w14:paraId="6B99824F" w14:textId="77777777" w:rsidTr="00532A27">
              <w:trPr>
                <w:jc w:val="center"/>
              </w:trPr>
              <w:tc>
                <w:tcPr>
                  <w:tcW w:w="3840" w:type="dxa"/>
                </w:tcPr>
                <w:p w14:paraId="0F30C982" w14:textId="77777777" w:rsidR="00532A27" w:rsidRPr="007326A7" w:rsidRDefault="00A304AB" w:rsidP="007326A7">
                  <w:pPr>
                    <w:jc w:val="both"/>
                    <w:rPr>
                      <w:rFonts w:ascii="Arial Narrow" w:hAnsi="Arial Narrow"/>
                      <w:sz w:val="24"/>
                      <w:szCs w:val="24"/>
                    </w:rPr>
                  </w:pPr>
                  <w:r>
                    <w:rPr>
                      <w:rFonts w:ascii="Arial Narrow" w:hAnsi="Arial Narrow"/>
                      <w:sz w:val="24"/>
                      <w:szCs w:val="24"/>
                    </w:rPr>
                    <w:t xml:space="preserve">Balanza </w:t>
                  </w:r>
                </w:p>
              </w:tc>
              <w:tc>
                <w:tcPr>
                  <w:tcW w:w="1701" w:type="dxa"/>
                </w:tcPr>
                <w:p w14:paraId="56B20A0C" w14:textId="77777777" w:rsidR="00532A27" w:rsidRPr="007326A7" w:rsidRDefault="00A304AB" w:rsidP="007326A7">
                  <w:pPr>
                    <w:jc w:val="center"/>
                    <w:rPr>
                      <w:rFonts w:ascii="Arial" w:hAnsi="Arial" w:cs="Arial"/>
                    </w:rPr>
                  </w:pPr>
                  <w:r>
                    <w:rPr>
                      <w:rFonts w:ascii="Arial" w:hAnsi="Arial" w:cs="Arial"/>
                    </w:rPr>
                    <w:t>1</w:t>
                  </w:r>
                </w:p>
              </w:tc>
              <w:tc>
                <w:tcPr>
                  <w:tcW w:w="1701" w:type="dxa"/>
                </w:tcPr>
                <w:p w14:paraId="60061E4C" w14:textId="77777777" w:rsidR="00532A27" w:rsidRPr="007326A7" w:rsidRDefault="00532A27" w:rsidP="007326A7">
                  <w:pPr>
                    <w:jc w:val="center"/>
                    <w:rPr>
                      <w:rFonts w:ascii="Arial" w:hAnsi="Arial" w:cs="Arial"/>
                    </w:rPr>
                  </w:pPr>
                </w:p>
              </w:tc>
            </w:tr>
            <w:tr w:rsidR="002B0299" w:rsidRPr="007326A7" w14:paraId="0C093CAA" w14:textId="77777777" w:rsidTr="00532A27">
              <w:trPr>
                <w:jc w:val="center"/>
              </w:trPr>
              <w:tc>
                <w:tcPr>
                  <w:tcW w:w="3840" w:type="dxa"/>
                </w:tcPr>
                <w:p w14:paraId="6A102B7F" w14:textId="77777777" w:rsidR="002B0299" w:rsidRDefault="002B0299" w:rsidP="007326A7">
                  <w:pPr>
                    <w:jc w:val="both"/>
                    <w:rPr>
                      <w:rFonts w:ascii="Arial Narrow" w:hAnsi="Arial Narrow"/>
                      <w:sz w:val="24"/>
                      <w:szCs w:val="24"/>
                    </w:rPr>
                  </w:pPr>
                  <w:r>
                    <w:rPr>
                      <w:rFonts w:ascii="Arial Narrow" w:hAnsi="Arial Narrow"/>
                      <w:sz w:val="24"/>
                      <w:szCs w:val="24"/>
                    </w:rPr>
                    <w:t xml:space="preserve">Bureta de 25 </w:t>
                  </w:r>
                  <w:proofErr w:type="spellStart"/>
                  <w:r>
                    <w:rPr>
                      <w:rFonts w:ascii="Arial Narrow" w:hAnsi="Arial Narrow"/>
                      <w:sz w:val="24"/>
                      <w:szCs w:val="24"/>
                    </w:rPr>
                    <w:t>mL</w:t>
                  </w:r>
                  <w:proofErr w:type="spellEnd"/>
                  <w:r>
                    <w:rPr>
                      <w:rFonts w:ascii="Arial Narrow" w:hAnsi="Arial Narrow"/>
                      <w:sz w:val="24"/>
                      <w:szCs w:val="24"/>
                    </w:rPr>
                    <w:t xml:space="preserve"> </w:t>
                  </w:r>
                </w:p>
              </w:tc>
              <w:tc>
                <w:tcPr>
                  <w:tcW w:w="1701" w:type="dxa"/>
                </w:tcPr>
                <w:p w14:paraId="249FAAB8" w14:textId="77777777" w:rsidR="002B0299" w:rsidRDefault="002B0299" w:rsidP="007326A7">
                  <w:pPr>
                    <w:jc w:val="center"/>
                    <w:rPr>
                      <w:rFonts w:ascii="Arial" w:hAnsi="Arial" w:cs="Arial"/>
                    </w:rPr>
                  </w:pPr>
                  <w:r>
                    <w:rPr>
                      <w:rFonts w:ascii="Arial" w:hAnsi="Arial" w:cs="Arial"/>
                    </w:rPr>
                    <w:t>1</w:t>
                  </w:r>
                </w:p>
              </w:tc>
              <w:tc>
                <w:tcPr>
                  <w:tcW w:w="1701" w:type="dxa"/>
                </w:tcPr>
                <w:p w14:paraId="44EAFD9C" w14:textId="77777777" w:rsidR="002B0299" w:rsidRPr="007326A7" w:rsidRDefault="002B0299" w:rsidP="007326A7">
                  <w:pPr>
                    <w:jc w:val="center"/>
                    <w:rPr>
                      <w:rFonts w:ascii="Arial" w:hAnsi="Arial" w:cs="Arial"/>
                    </w:rPr>
                  </w:pPr>
                </w:p>
              </w:tc>
            </w:tr>
            <w:tr w:rsidR="002B0299" w:rsidRPr="007326A7" w14:paraId="343F0556" w14:textId="77777777" w:rsidTr="00532A27">
              <w:trPr>
                <w:jc w:val="center"/>
              </w:trPr>
              <w:tc>
                <w:tcPr>
                  <w:tcW w:w="3840" w:type="dxa"/>
                </w:tcPr>
                <w:p w14:paraId="7C11AA70" w14:textId="77777777" w:rsidR="002B0299" w:rsidRDefault="002B0299" w:rsidP="007326A7">
                  <w:pPr>
                    <w:jc w:val="both"/>
                    <w:rPr>
                      <w:rFonts w:ascii="Arial Narrow" w:hAnsi="Arial Narrow"/>
                      <w:sz w:val="24"/>
                      <w:szCs w:val="24"/>
                    </w:rPr>
                  </w:pPr>
                  <w:r>
                    <w:rPr>
                      <w:rFonts w:ascii="Arial Narrow" w:hAnsi="Arial Narrow"/>
                      <w:sz w:val="24"/>
                      <w:szCs w:val="24"/>
                    </w:rPr>
                    <w:t>Pinza con nuez</w:t>
                  </w:r>
                </w:p>
              </w:tc>
              <w:tc>
                <w:tcPr>
                  <w:tcW w:w="1701" w:type="dxa"/>
                </w:tcPr>
                <w:p w14:paraId="19F14E3C" w14:textId="77777777" w:rsidR="002B0299" w:rsidRDefault="002B0299" w:rsidP="007326A7">
                  <w:pPr>
                    <w:jc w:val="center"/>
                    <w:rPr>
                      <w:rFonts w:ascii="Arial" w:hAnsi="Arial" w:cs="Arial"/>
                    </w:rPr>
                  </w:pPr>
                  <w:r>
                    <w:rPr>
                      <w:rFonts w:ascii="Arial" w:hAnsi="Arial" w:cs="Arial"/>
                    </w:rPr>
                    <w:t>1</w:t>
                  </w:r>
                </w:p>
              </w:tc>
              <w:tc>
                <w:tcPr>
                  <w:tcW w:w="1701" w:type="dxa"/>
                </w:tcPr>
                <w:p w14:paraId="4B94D5A5" w14:textId="77777777" w:rsidR="002B0299" w:rsidRPr="007326A7" w:rsidRDefault="002B0299" w:rsidP="007326A7">
                  <w:pPr>
                    <w:jc w:val="center"/>
                    <w:rPr>
                      <w:rFonts w:ascii="Arial" w:hAnsi="Arial" w:cs="Arial"/>
                    </w:rPr>
                  </w:pPr>
                </w:p>
              </w:tc>
            </w:tr>
            <w:tr w:rsidR="002B0299" w:rsidRPr="007326A7" w14:paraId="3E343087" w14:textId="77777777" w:rsidTr="00532A27">
              <w:trPr>
                <w:jc w:val="center"/>
              </w:trPr>
              <w:tc>
                <w:tcPr>
                  <w:tcW w:w="3840" w:type="dxa"/>
                </w:tcPr>
                <w:p w14:paraId="2406572A" w14:textId="77777777" w:rsidR="002B0299" w:rsidRDefault="002B0299" w:rsidP="007326A7">
                  <w:pPr>
                    <w:jc w:val="both"/>
                    <w:rPr>
                      <w:rFonts w:ascii="Arial Narrow" w:hAnsi="Arial Narrow"/>
                      <w:sz w:val="24"/>
                      <w:szCs w:val="24"/>
                    </w:rPr>
                  </w:pPr>
                  <w:r>
                    <w:rPr>
                      <w:rFonts w:ascii="Arial Narrow" w:hAnsi="Arial Narrow"/>
                      <w:sz w:val="24"/>
                      <w:szCs w:val="24"/>
                    </w:rPr>
                    <w:t xml:space="preserve">Soporte </w:t>
                  </w:r>
                </w:p>
              </w:tc>
              <w:tc>
                <w:tcPr>
                  <w:tcW w:w="1701" w:type="dxa"/>
                </w:tcPr>
                <w:p w14:paraId="065D2414" w14:textId="77777777" w:rsidR="002B0299" w:rsidRDefault="002B0299" w:rsidP="007326A7">
                  <w:pPr>
                    <w:jc w:val="center"/>
                    <w:rPr>
                      <w:rFonts w:ascii="Arial" w:hAnsi="Arial" w:cs="Arial"/>
                    </w:rPr>
                  </w:pPr>
                  <w:r>
                    <w:rPr>
                      <w:rFonts w:ascii="Arial" w:hAnsi="Arial" w:cs="Arial"/>
                    </w:rPr>
                    <w:t>1</w:t>
                  </w:r>
                </w:p>
              </w:tc>
              <w:tc>
                <w:tcPr>
                  <w:tcW w:w="1701" w:type="dxa"/>
                </w:tcPr>
                <w:p w14:paraId="3DEEC669" w14:textId="77777777" w:rsidR="002B0299" w:rsidRPr="007326A7" w:rsidRDefault="002B0299" w:rsidP="007326A7">
                  <w:pPr>
                    <w:jc w:val="center"/>
                    <w:rPr>
                      <w:rFonts w:ascii="Arial" w:hAnsi="Arial" w:cs="Arial"/>
                    </w:rPr>
                  </w:pPr>
                </w:p>
              </w:tc>
            </w:tr>
            <w:tr w:rsidR="002B0299" w:rsidRPr="007326A7" w14:paraId="27B2EFA9" w14:textId="77777777" w:rsidTr="00532A27">
              <w:trPr>
                <w:jc w:val="center"/>
              </w:trPr>
              <w:tc>
                <w:tcPr>
                  <w:tcW w:w="3840" w:type="dxa"/>
                </w:tcPr>
                <w:p w14:paraId="5CB2062F" w14:textId="77777777" w:rsidR="002B0299" w:rsidRDefault="002B0299" w:rsidP="007326A7">
                  <w:pPr>
                    <w:jc w:val="both"/>
                    <w:rPr>
                      <w:rFonts w:ascii="Arial Narrow" w:hAnsi="Arial Narrow"/>
                      <w:sz w:val="24"/>
                      <w:szCs w:val="24"/>
                    </w:rPr>
                  </w:pPr>
                  <w:r>
                    <w:rPr>
                      <w:rFonts w:ascii="Arial Narrow" w:hAnsi="Arial Narrow"/>
                      <w:sz w:val="24"/>
                      <w:szCs w:val="24"/>
                    </w:rPr>
                    <w:t xml:space="preserve">Balón aforado de 100 </w:t>
                  </w:r>
                  <w:proofErr w:type="spellStart"/>
                  <w:r>
                    <w:rPr>
                      <w:rFonts w:ascii="Arial Narrow" w:hAnsi="Arial Narrow"/>
                      <w:sz w:val="24"/>
                      <w:szCs w:val="24"/>
                    </w:rPr>
                    <w:t>mL</w:t>
                  </w:r>
                  <w:proofErr w:type="spellEnd"/>
                  <w:r>
                    <w:rPr>
                      <w:rFonts w:ascii="Arial Narrow" w:hAnsi="Arial Narrow"/>
                      <w:sz w:val="24"/>
                      <w:szCs w:val="24"/>
                    </w:rPr>
                    <w:t xml:space="preserve"> </w:t>
                  </w:r>
                  <w:r w:rsidR="00EE37B9">
                    <w:rPr>
                      <w:rFonts w:ascii="Arial Narrow" w:hAnsi="Arial Narrow"/>
                      <w:sz w:val="24"/>
                      <w:szCs w:val="24"/>
                    </w:rPr>
                    <w:t>con tapones</w:t>
                  </w:r>
                </w:p>
              </w:tc>
              <w:tc>
                <w:tcPr>
                  <w:tcW w:w="1701" w:type="dxa"/>
                </w:tcPr>
                <w:p w14:paraId="18F999B5" w14:textId="77777777" w:rsidR="002B0299" w:rsidRDefault="002B0299" w:rsidP="007326A7">
                  <w:pPr>
                    <w:jc w:val="center"/>
                    <w:rPr>
                      <w:rFonts w:ascii="Arial" w:hAnsi="Arial" w:cs="Arial"/>
                    </w:rPr>
                  </w:pPr>
                  <w:r>
                    <w:rPr>
                      <w:rFonts w:ascii="Arial" w:hAnsi="Arial" w:cs="Arial"/>
                    </w:rPr>
                    <w:t>2</w:t>
                  </w:r>
                </w:p>
              </w:tc>
              <w:tc>
                <w:tcPr>
                  <w:tcW w:w="1701" w:type="dxa"/>
                </w:tcPr>
                <w:p w14:paraId="3656B9AB" w14:textId="77777777" w:rsidR="002B0299" w:rsidRPr="007326A7" w:rsidRDefault="002B0299" w:rsidP="007326A7">
                  <w:pPr>
                    <w:jc w:val="center"/>
                    <w:rPr>
                      <w:rFonts w:ascii="Arial" w:hAnsi="Arial" w:cs="Arial"/>
                    </w:rPr>
                  </w:pPr>
                </w:p>
              </w:tc>
            </w:tr>
            <w:tr w:rsidR="002B0299" w:rsidRPr="007326A7" w14:paraId="2A52CA4A" w14:textId="77777777" w:rsidTr="00532A27">
              <w:trPr>
                <w:jc w:val="center"/>
              </w:trPr>
              <w:tc>
                <w:tcPr>
                  <w:tcW w:w="3840" w:type="dxa"/>
                </w:tcPr>
                <w:p w14:paraId="4EC66D17" w14:textId="77777777" w:rsidR="002B0299" w:rsidRDefault="002B0299" w:rsidP="007326A7">
                  <w:pPr>
                    <w:jc w:val="both"/>
                    <w:rPr>
                      <w:rFonts w:ascii="Arial Narrow" w:hAnsi="Arial Narrow"/>
                      <w:sz w:val="24"/>
                      <w:szCs w:val="24"/>
                    </w:rPr>
                  </w:pPr>
                  <w:r>
                    <w:rPr>
                      <w:rFonts w:ascii="Arial Narrow" w:hAnsi="Arial Narrow"/>
                      <w:sz w:val="24"/>
                      <w:szCs w:val="24"/>
                    </w:rPr>
                    <w:t>Vasos de precipitado</w:t>
                  </w:r>
                </w:p>
              </w:tc>
              <w:tc>
                <w:tcPr>
                  <w:tcW w:w="1701" w:type="dxa"/>
                </w:tcPr>
                <w:p w14:paraId="2598DEE6" w14:textId="77777777" w:rsidR="002B0299" w:rsidRDefault="002B0299" w:rsidP="007326A7">
                  <w:pPr>
                    <w:jc w:val="center"/>
                    <w:rPr>
                      <w:rFonts w:ascii="Arial" w:hAnsi="Arial" w:cs="Arial"/>
                    </w:rPr>
                  </w:pPr>
                  <w:r>
                    <w:rPr>
                      <w:rFonts w:ascii="Arial" w:hAnsi="Arial" w:cs="Arial"/>
                    </w:rPr>
                    <w:t>4</w:t>
                  </w:r>
                </w:p>
              </w:tc>
              <w:tc>
                <w:tcPr>
                  <w:tcW w:w="1701" w:type="dxa"/>
                </w:tcPr>
                <w:p w14:paraId="45FB0818" w14:textId="77777777" w:rsidR="002B0299" w:rsidRPr="007326A7" w:rsidRDefault="002B0299" w:rsidP="007326A7">
                  <w:pPr>
                    <w:jc w:val="center"/>
                    <w:rPr>
                      <w:rFonts w:ascii="Arial" w:hAnsi="Arial" w:cs="Arial"/>
                    </w:rPr>
                  </w:pPr>
                </w:p>
              </w:tc>
            </w:tr>
            <w:tr w:rsidR="002B0299" w:rsidRPr="007326A7" w14:paraId="06EA5A97" w14:textId="77777777" w:rsidTr="00532A27">
              <w:trPr>
                <w:jc w:val="center"/>
              </w:trPr>
              <w:tc>
                <w:tcPr>
                  <w:tcW w:w="3840" w:type="dxa"/>
                </w:tcPr>
                <w:p w14:paraId="16C73131" w14:textId="77777777" w:rsidR="002B0299" w:rsidRDefault="002B0299" w:rsidP="007326A7">
                  <w:pPr>
                    <w:jc w:val="both"/>
                    <w:rPr>
                      <w:rFonts w:ascii="Arial Narrow" w:hAnsi="Arial Narrow"/>
                      <w:sz w:val="24"/>
                      <w:szCs w:val="24"/>
                    </w:rPr>
                  </w:pPr>
                  <w:r>
                    <w:rPr>
                      <w:rFonts w:ascii="Arial Narrow" w:hAnsi="Arial Narrow"/>
                      <w:sz w:val="24"/>
                      <w:szCs w:val="24"/>
                    </w:rPr>
                    <w:t xml:space="preserve">Pipeta volumétrica de 10 </w:t>
                  </w:r>
                  <w:proofErr w:type="spellStart"/>
                  <w:r>
                    <w:rPr>
                      <w:rFonts w:ascii="Arial Narrow" w:hAnsi="Arial Narrow"/>
                      <w:sz w:val="24"/>
                      <w:szCs w:val="24"/>
                    </w:rPr>
                    <w:t>mL</w:t>
                  </w:r>
                  <w:proofErr w:type="spellEnd"/>
                  <w:r>
                    <w:rPr>
                      <w:rFonts w:ascii="Arial Narrow" w:hAnsi="Arial Narrow"/>
                      <w:sz w:val="24"/>
                      <w:szCs w:val="24"/>
                    </w:rPr>
                    <w:t xml:space="preserve"> </w:t>
                  </w:r>
                </w:p>
              </w:tc>
              <w:tc>
                <w:tcPr>
                  <w:tcW w:w="1701" w:type="dxa"/>
                </w:tcPr>
                <w:p w14:paraId="7144751B" w14:textId="77777777" w:rsidR="002B0299" w:rsidRDefault="002B0299" w:rsidP="007326A7">
                  <w:pPr>
                    <w:jc w:val="center"/>
                    <w:rPr>
                      <w:rFonts w:ascii="Arial" w:hAnsi="Arial" w:cs="Arial"/>
                    </w:rPr>
                  </w:pPr>
                  <w:r>
                    <w:rPr>
                      <w:rFonts w:ascii="Arial" w:hAnsi="Arial" w:cs="Arial"/>
                    </w:rPr>
                    <w:t>2</w:t>
                  </w:r>
                </w:p>
              </w:tc>
              <w:tc>
                <w:tcPr>
                  <w:tcW w:w="1701" w:type="dxa"/>
                </w:tcPr>
                <w:p w14:paraId="049F31CB" w14:textId="77777777" w:rsidR="002B0299" w:rsidRPr="007326A7" w:rsidRDefault="002B0299" w:rsidP="007326A7">
                  <w:pPr>
                    <w:jc w:val="center"/>
                    <w:rPr>
                      <w:rFonts w:ascii="Arial" w:hAnsi="Arial" w:cs="Arial"/>
                    </w:rPr>
                  </w:pPr>
                </w:p>
              </w:tc>
            </w:tr>
            <w:tr w:rsidR="002B0299" w:rsidRPr="007326A7" w14:paraId="61BF230D" w14:textId="77777777" w:rsidTr="00532A27">
              <w:trPr>
                <w:jc w:val="center"/>
              </w:trPr>
              <w:tc>
                <w:tcPr>
                  <w:tcW w:w="3840" w:type="dxa"/>
                </w:tcPr>
                <w:p w14:paraId="3414987E" w14:textId="77777777" w:rsidR="002B0299" w:rsidRDefault="002B0299" w:rsidP="007326A7">
                  <w:pPr>
                    <w:jc w:val="both"/>
                    <w:rPr>
                      <w:rFonts w:ascii="Arial Narrow" w:hAnsi="Arial Narrow"/>
                      <w:sz w:val="24"/>
                      <w:szCs w:val="24"/>
                    </w:rPr>
                  </w:pPr>
                  <w:r>
                    <w:rPr>
                      <w:rFonts w:ascii="Arial Narrow" w:hAnsi="Arial Narrow"/>
                      <w:sz w:val="24"/>
                      <w:szCs w:val="24"/>
                    </w:rPr>
                    <w:t xml:space="preserve">Erlenmeyer </w:t>
                  </w:r>
                </w:p>
              </w:tc>
              <w:tc>
                <w:tcPr>
                  <w:tcW w:w="1701" w:type="dxa"/>
                </w:tcPr>
                <w:p w14:paraId="78E884CA" w14:textId="77777777" w:rsidR="002B0299" w:rsidRDefault="002B0299" w:rsidP="007326A7">
                  <w:pPr>
                    <w:jc w:val="center"/>
                    <w:rPr>
                      <w:rFonts w:ascii="Arial" w:hAnsi="Arial" w:cs="Arial"/>
                    </w:rPr>
                  </w:pPr>
                  <w:r>
                    <w:rPr>
                      <w:rFonts w:ascii="Arial" w:hAnsi="Arial" w:cs="Arial"/>
                    </w:rPr>
                    <w:t>2</w:t>
                  </w:r>
                </w:p>
              </w:tc>
              <w:tc>
                <w:tcPr>
                  <w:tcW w:w="1701" w:type="dxa"/>
                </w:tcPr>
                <w:p w14:paraId="53128261" w14:textId="77777777" w:rsidR="002B0299" w:rsidRPr="007326A7" w:rsidRDefault="002B0299" w:rsidP="007326A7">
                  <w:pPr>
                    <w:jc w:val="center"/>
                    <w:rPr>
                      <w:rFonts w:ascii="Arial" w:hAnsi="Arial" w:cs="Arial"/>
                    </w:rPr>
                  </w:pPr>
                </w:p>
              </w:tc>
            </w:tr>
            <w:tr w:rsidR="002B0299" w:rsidRPr="007326A7" w14:paraId="0F5BE786" w14:textId="77777777" w:rsidTr="00532A27">
              <w:trPr>
                <w:jc w:val="center"/>
              </w:trPr>
              <w:tc>
                <w:tcPr>
                  <w:tcW w:w="3840" w:type="dxa"/>
                </w:tcPr>
                <w:p w14:paraId="55C6BD3A" w14:textId="77777777" w:rsidR="002B0299" w:rsidRDefault="002B0299" w:rsidP="007326A7">
                  <w:pPr>
                    <w:jc w:val="both"/>
                    <w:rPr>
                      <w:rFonts w:ascii="Arial Narrow" w:hAnsi="Arial Narrow"/>
                      <w:sz w:val="24"/>
                      <w:szCs w:val="24"/>
                    </w:rPr>
                  </w:pPr>
                  <w:r>
                    <w:rPr>
                      <w:rFonts w:ascii="Arial Narrow" w:hAnsi="Arial Narrow"/>
                      <w:sz w:val="24"/>
                      <w:szCs w:val="24"/>
                    </w:rPr>
                    <w:t xml:space="preserve">Vidrio reloj </w:t>
                  </w:r>
                </w:p>
              </w:tc>
              <w:tc>
                <w:tcPr>
                  <w:tcW w:w="1701" w:type="dxa"/>
                </w:tcPr>
                <w:p w14:paraId="2E32D521" w14:textId="77777777" w:rsidR="002B0299" w:rsidRDefault="002B0299" w:rsidP="007326A7">
                  <w:pPr>
                    <w:jc w:val="center"/>
                    <w:rPr>
                      <w:rFonts w:ascii="Arial" w:hAnsi="Arial" w:cs="Arial"/>
                    </w:rPr>
                  </w:pPr>
                  <w:r>
                    <w:rPr>
                      <w:rFonts w:ascii="Arial" w:hAnsi="Arial" w:cs="Arial"/>
                    </w:rPr>
                    <w:t>1</w:t>
                  </w:r>
                </w:p>
              </w:tc>
              <w:tc>
                <w:tcPr>
                  <w:tcW w:w="1701" w:type="dxa"/>
                </w:tcPr>
                <w:p w14:paraId="62486C05" w14:textId="77777777" w:rsidR="002B0299" w:rsidRPr="007326A7" w:rsidRDefault="002B0299" w:rsidP="007326A7">
                  <w:pPr>
                    <w:jc w:val="center"/>
                    <w:rPr>
                      <w:rFonts w:ascii="Arial" w:hAnsi="Arial" w:cs="Arial"/>
                    </w:rPr>
                  </w:pPr>
                </w:p>
              </w:tc>
            </w:tr>
            <w:tr w:rsidR="002B0299" w:rsidRPr="007326A7" w14:paraId="1DD1E9DA" w14:textId="77777777" w:rsidTr="00532A27">
              <w:trPr>
                <w:jc w:val="center"/>
              </w:trPr>
              <w:tc>
                <w:tcPr>
                  <w:tcW w:w="3840" w:type="dxa"/>
                </w:tcPr>
                <w:p w14:paraId="157DF220" w14:textId="77777777" w:rsidR="002B0299" w:rsidRDefault="002B0299" w:rsidP="007326A7">
                  <w:pPr>
                    <w:jc w:val="both"/>
                    <w:rPr>
                      <w:rFonts w:ascii="Arial Narrow" w:hAnsi="Arial Narrow"/>
                      <w:sz w:val="24"/>
                      <w:szCs w:val="24"/>
                    </w:rPr>
                  </w:pPr>
                  <w:r>
                    <w:rPr>
                      <w:rFonts w:ascii="Arial Narrow" w:hAnsi="Arial Narrow"/>
                      <w:sz w:val="24"/>
                      <w:szCs w:val="24"/>
                    </w:rPr>
                    <w:t xml:space="preserve">Gotero </w:t>
                  </w:r>
                </w:p>
              </w:tc>
              <w:tc>
                <w:tcPr>
                  <w:tcW w:w="1701" w:type="dxa"/>
                </w:tcPr>
                <w:p w14:paraId="0C50080F" w14:textId="77777777" w:rsidR="002B0299" w:rsidRDefault="002B0299" w:rsidP="007326A7">
                  <w:pPr>
                    <w:jc w:val="center"/>
                    <w:rPr>
                      <w:rFonts w:ascii="Arial" w:hAnsi="Arial" w:cs="Arial"/>
                    </w:rPr>
                  </w:pPr>
                  <w:r>
                    <w:rPr>
                      <w:rFonts w:ascii="Arial" w:hAnsi="Arial" w:cs="Arial"/>
                    </w:rPr>
                    <w:t>1</w:t>
                  </w:r>
                </w:p>
              </w:tc>
              <w:tc>
                <w:tcPr>
                  <w:tcW w:w="1701" w:type="dxa"/>
                </w:tcPr>
                <w:p w14:paraId="4101652C" w14:textId="77777777" w:rsidR="002B0299" w:rsidRPr="007326A7" w:rsidRDefault="002B0299" w:rsidP="007326A7">
                  <w:pPr>
                    <w:jc w:val="center"/>
                    <w:rPr>
                      <w:rFonts w:ascii="Arial" w:hAnsi="Arial" w:cs="Arial"/>
                    </w:rPr>
                  </w:pPr>
                </w:p>
              </w:tc>
            </w:tr>
            <w:tr w:rsidR="002B0299" w:rsidRPr="007326A7" w14:paraId="68895B26" w14:textId="77777777" w:rsidTr="00532A27">
              <w:trPr>
                <w:jc w:val="center"/>
              </w:trPr>
              <w:tc>
                <w:tcPr>
                  <w:tcW w:w="3840" w:type="dxa"/>
                </w:tcPr>
                <w:p w14:paraId="08E12C3D" w14:textId="77777777" w:rsidR="002B0299" w:rsidRDefault="002B0299" w:rsidP="007326A7">
                  <w:pPr>
                    <w:jc w:val="both"/>
                    <w:rPr>
                      <w:rFonts w:ascii="Arial Narrow" w:hAnsi="Arial Narrow"/>
                      <w:sz w:val="24"/>
                      <w:szCs w:val="24"/>
                    </w:rPr>
                  </w:pPr>
                  <w:r>
                    <w:rPr>
                      <w:rFonts w:ascii="Arial Narrow" w:hAnsi="Arial Narrow"/>
                      <w:sz w:val="24"/>
                      <w:szCs w:val="24"/>
                    </w:rPr>
                    <w:t xml:space="preserve">Pipeteador </w:t>
                  </w:r>
                </w:p>
              </w:tc>
              <w:tc>
                <w:tcPr>
                  <w:tcW w:w="1701" w:type="dxa"/>
                </w:tcPr>
                <w:p w14:paraId="050B3AD0" w14:textId="77777777" w:rsidR="002B0299" w:rsidRDefault="002B0299" w:rsidP="007326A7">
                  <w:pPr>
                    <w:jc w:val="center"/>
                    <w:rPr>
                      <w:rFonts w:ascii="Arial" w:hAnsi="Arial" w:cs="Arial"/>
                    </w:rPr>
                  </w:pPr>
                  <w:r>
                    <w:rPr>
                      <w:rFonts w:ascii="Arial" w:hAnsi="Arial" w:cs="Arial"/>
                    </w:rPr>
                    <w:t>1</w:t>
                  </w:r>
                </w:p>
              </w:tc>
              <w:tc>
                <w:tcPr>
                  <w:tcW w:w="1701" w:type="dxa"/>
                </w:tcPr>
                <w:p w14:paraId="4B99056E" w14:textId="77777777" w:rsidR="002B0299" w:rsidRPr="007326A7" w:rsidRDefault="002B0299" w:rsidP="007326A7">
                  <w:pPr>
                    <w:jc w:val="center"/>
                    <w:rPr>
                      <w:rFonts w:ascii="Arial" w:hAnsi="Arial" w:cs="Arial"/>
                    </w:rPr>
                  </w:pPr>
                </w:p>
              </w:tc>
            </w:tr>
          </w:tbl>
          <w:p w14:paraId="1299C43A" w14:textId="77777777" w:rsidR="00703241" w:rsidRPr="006D794A" w:rsidRDefault="00703241" w:rsidP="00703241">
            <w:pPr>
              <w:pStyle w:val="Prrafodelista"/>
              <w:spacing w:after="240"/>
              <w:ind w:left="0" w:right="34"/>
              <w:jc w:val="both"/>
              <w:rPr>
                <w:rFonts w:ascii="Arial Narrow" w:eastAsia="Tahoma" w:hAnsi="Arial Narrow" w:cs="Arial"/>
                <w:b/>
                <w:sz w:val="24"/>
                <w:szCs w:val="24"/>
                <w:lang w:val="es-CO"/>
              </w:rPr>
            </w:pPr>
          </w:p>
          <w:p w14:paraId="5D04ABC9" w14:textId="77777777" w:rsidR="00703241" w:rsidRPr="00703241" w:rsidRDefault="00703241">
            <w:pPr>
              <w:pStyle w:val="Prrafodelista"/>
              <w:numPr>
                <w:ilvl w:val="0"/>
                <w:numId w:val="1"/>
              </w:numPr>
              <w:spacing w:after="240"/>
              <w:ind w:left="318" w:right="34" w:hanging="318"/>
              <w:jc w:val="both"/>
              <w:rPr>
                <w:rFonts w:ascii="Arial Narrow" w:eastAsia="Tahoma" w:hAnsi="Arial Narrow" w:cs="Arial"/>
                <w:b/>
                <w:sz w:val="24"/>
                <w:szCs w:val="24"/>
                <w:lang w:val="es-CO"/>
              </w:rPr>
            </w:pPr>
            <w:r w:rsidRPr="00703241">
              <w:rPr>
                <w:rFonts w:ascii="Arial Narrow" w:eastAsia="Tahoma" w:hAnsi="Arial Narrow" w:cs="Arial"/>
                <w:b/>
                <w:sz w:val="24"/>
                <w:szCs w:val="24"/>
                <w:lang w:val="es-CO"/>
              </w:rPr>
              <w:t>Reactivos</w:t>
            </w:r>
            <w:r>
              <w:rPr>
                <w:rFonts w:ascii="Arial Narrow" w:eastAsia="Tahoma" w:hAnsi="Arial Narrow" w:cs="Arial"/>
                <w:b/>
                <w:sz w:val="24"/>
                <w:szCs w:val="24"/>
                <w:lang w:val="es-CO"/>
              </w:rPr>
              <w:t xml:space="preserve"> </w:t>
            </w:r>
            <w:r>
              <w:rPr>
                <w:rFonts w:ascii="Arial Narrow" w:eastAsia="Tahoma" w:hAnsi="Arial Narrow" w:cs="Arial"/>
                <w:bCs/>
                <w:sz w:val="24"/>
                <w:szCs w:val="24"/>
                <w:u w:color="000000"/>
                <w:lang w:val="es-CO"/>
              </w:rPr>
              <w:t>(Debe diligenciar la siguiente tabla con los reactivos utilizados en la práctica desarrollada)</w:t>
            </w:r>
          </w:p>
          <w:tbl>
            <w:tblPr>
              <w:tblW w:w="0" w:type="auto"/>
              <w:tblInd w:w="1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1701"/>
            </w:tblGrid>
            <w:tr w:rsidR="00703241" w:rsidRPr="007326A7" w14:paraId="181B1C13" w14:textId="77777777" w:rsidTr="007326A7">
              <w:tc>
                <w:tcPr>
                  <w:tcW w:w="5103" w:type="dxa"/>
                  <w:shd w:val="clear" w:color="auto" w:fill="C5E0B3"/>
                </w:tcPr>
                <w:p w14:paraId="68F5E72F" w14:textId="77777777" w:rsidR="00703241" w:rsidRPr="007326A7" w:rsidRDefault="00703241" w:rsidP="007326A7">
                  <w:pPr>
                    <w:jc w:val="center"/>
                    <w:rPr>
                      <w:rFonts w:ascii="Arial" w:hAnsi="Arial" w:cs="Arial"/>
                      <w:b/>
                    </w:rPr>
                  </w:pPr>
                  <w:r w:rsidRPr="007326A7">
                    <w:rPr>
                      <w:rFonts w:ascii="Arial" w:hAnsi="Arial" w:cs="Arial"/>
                      <w:b/>
                    </w:rPr>
                    <w:t>Nombre</w:t>
                  </w:r>
                </w:p>
              </w:tc>
              <w:tc>
                <w:tcPr>
                  <w:tcW w:w="1701" w:type="dxa"/>
                  <w:shd w:val="clear" w:color="auto" w:fill="C5E0B3"/>
                </w:tcPr>
                <w:p w14:paraId="17E631DD" w14:textId="77777777" w:rsidR="00703241" w:rsidRPr="007326A7" w:rsidRDefault="00703241" w:rsidP="007326A7">
                  <w:pPr>
                    <w:jc w:val="center"/>
                    <w:rPr>
                      <w:rFonts w:ascii="Arial" w:hAnsi="Arial" w:cs="Arial"/>
                      <w:b/>
                    </w:rPr>
                  </w:pPr>
                  <w:r w:rsidRPr="007326A7">
                    <w:rPr>
                      <w:rFonts w:ascii="Arial" w:hAnsi="Arial" w:cs="Arial"/>
                      <w:b/>
                    </w:rPr>
                    <w:t>Cantidad</w:t>
                  </w:r>
                </w:p>
              </w:tc>
            </w:tr>
            <w:tr w:rsidR="00703241" w:rsidRPr="007326A7" w14:paraId="27C0FD54" w14:textId="77777777" w:rsidTr="007326A7">
              <w:tc>
                <w:tcPr>
                  <w:tcW w:w="5103" w:type="dxa"/>
                </w:tcPr>
                <w:p w14:paraId="6B89F8B3" w14:textId="77777777" w:rsidR="00703241" w:rsidRPr="007326A7" w:rsidRDefault="002B0299" w:rsidP="007326A7">
                  <w:pPr>
                    <w:jc w:val="both"/>
                    <w:rPr>
                      <w:rFonts w:ascii="Arial Narrow" w:hAnsi="Arial Narrow"/>
                      <w:sz w:val="24"/>
                      <w:szCs w:val="24"/>
                    </w:rPr>
                  </w:pPr>
                  <w:r>
                    <w:rPr>
                      <w:rFonts w:ascii="Arial Narrow" w:hAnsi="Arial Narrow"/>
                      <w:sz w:val="24"/>
                      <w:szCs w:val="24"/>
                    </w:rPr>
                    <w:t xml:space="preserve">Hidróxido de Sodio </w:t>
                  </w:r>
                </w:p>
              </w:tc>
              <w:tc>
                <w:tcPr>
                  <w:tcW w:w="1701" w:type="dxa"/>
                </w:tcPr>
                <w:p w14:paraId="4DDBEF00" w14:textId="77777777" w:rsidR="00703241" w:rsidRPr="007326A7" w:rsidRDefault="00703241" w:rsidP="007326A7">
                  <w:pPr>
                    <w:jc w:val="center"/>
                    <w:rPr>
                      <w:rFonts w:ascii="Arial" w:hAnsi="Arial" w:cs="Arial"/>
                    </w:rPr>
                  </w:pPr>
                </w:p>
              </w:tc>
            </w:tr>
            <w:tr w:rsidR="00703241" w:rsidRPr="007326A7" w14:paraId="586D229C" w14:textId="77777777" w:rsidTr="007326A7">
              <w:tc>
                <w:tcPr>
                  <w:tcW w:w="5103" w:type="dxa"/>
                </w:tcPr>
                <w:p w14:paraId="2ACAD668" w14:textId="77777777" w:rsidR="00703241" w:rsidRPr="007326A7" w:rsidRDefault="002B0299" w:rsidP="007326A7">
                  <w:pPr>
                    <w:jc w:val="both"/>
                    <w:rPr>
                      <w:rFonts w:ascii="Arial Narrow" w:hAnsi="Arial Narrow"/>
                      <w:sz w:val="24"/>
                      <w:szCs w:val="24"/>
                    </w:rPr>
                  </w:pPr>
                  <w:r>
                    <w:rPr>
                      <w:rFonts w:ascii="Arial Narrow" w:hAnsi="Arial Narrow"/>
                      <w:sz w:val="24"/>
                      <w:szCs w:val="24"/>
                    </w:rPr>
                    <w:t xml:space="preserve">Ftalato ácido de Potasio </w:t>
                  </w:r>
                </w:p>
              </w:tc>
              <w:tc>
                <w:tcPr>
                  <w:tcW w:w="1701" w:type="dxa"/>
                </w:tcPr>
                <w:p w14:paraId="3461D779" w14:textId="77777777" w:rsidR="00703241" w:rsidRPr="007326A7" w:rsidRDefault="00703241" w:rsidP="007326A7">
                  <w:pPr>
                    <w:jc w:val="center"/>
                    <w:rPr>
                      <w:rFonts w:ascii="Arial" w:hAnsi="Arial" w:cs="Arial"/>
                    </w:rPr>
                  </w:pPr>
                </w:p>
              </w:tc>
            </w:tr>
            <w:tr w:rsidR="00703241" w:rsidRPr="007326A7" w14:paraId="29CEB459" w14:textId="77777777" w:rsidTr="007326A7">
              <w:tc>
                <w:tcPr>
                  <w:tcW w:w="5103" w:type="dxa"/>
                </w:tcPr>
                <w:p w14:paraId="2B363081" w14:textId="77777777" w:rsidR="00703241" w:rsidRPr="007326A7" w:rsidRDefault="002B0299" w:rsidP="007326A7">
                  <w:pPr>
                    <w:jc w:val="both"/>
                    <w:rPr>
                      <w:rFonts w:ascii="Arial Narrow" w:hAnsi="Arial Narrow"/>
                      <w:sz w:val="24"/>
                      <w:szCs w:val="24"/>
                    </w:rPr>
                  </w:pPr>
                  <w:r>
                    <w:rPr>
                      <w:rFonts w:ascii="Arial Narrow" w:hAnsi="Arial Narrow"/>
                      <w:sz w:val="24"/>
                      <w:szCs w:val="24"/>
                    </w:rPr>
                    <w:t xml:space="preserve">Vinagre comercial </w:t>
                  </w:r>
                </w:p>
              </w:tc>
              <w:tc>
                <w:tcPr>
                  <w:tcW w:w="1701" w:type="dxa"/>
                </w:tcPr>
                <w:p w14:paraId="3CF2D8B6" w14:textId="77777777" w:rsidR="00703241" w:rsidRPr="007326A7" w:rsidRDefault="00703241" w:rsidP="007326A7">
                  <w:pPr>
                    <w:jc w:val="center"/>
                    <w:rPr>
                      <w:rFonts w:ascii="Arial" w:hAnsi="Arial" w:cs="Arial"/>
                    </w:rPr>
                  </w:pPr>
                </w:p>
              </w:tc>
            </w:tr>
          </w:tbl>
          <w:p w14:paraId="0FB78278" w14:textId="77777777" w:rsidR="00703241" w:rsidRDefault="00703241" w:rsidP="00095C15">
            <w:pPr>
              <w:pStyle w:val="Prrafodelista"/>
              <w:spacing w:after="240"/>
              <w:ind w:left="0" w:right="34"/>
              <w:jc w:val="both"/>
              <w:rPr>
                <w:rFonts w:ascii="Arial Narrow" w:eastAsia="Tahoma" w:hAnsi="Arial Narrow" w:cs="Arial"/>
                <w:b/>
                <w:sz w:val="24"/>
                <w:szCs w:val="24"/>
                <w:lang w:val="es-CO"/>
              </w:rPr>
            </w:pPr>
          </w:p>
          <w:p w14:paraId="1FC39945" w14:textId="77777777" w:rsidR="002072C0" w:rsidRDefault="002072C0" w:rsidP="00095C15">
            <w:pPr>
              <w:pStyle w:val="Prrafodelista"/>
              <w:spacing w:after="240"/>
              <w:ind w:left="0" w:right="34"/>
              <w:jc w:val="both"/>
              <w:rPr>
                <w:rFonts w:ascii="Arial Narrow" w:eastAsia="Tahoma" w:hAnsi="Arial Narrow" w:cs="Arial"/>
                <w:b/>
                <w:sz w:val="24"/>
                <w:szCs w:val="24"/>
                <w:lang w:val="es-CO"/>
              </w:rPr>
            </w:pPr>
          </w:p>
          <w:p w14:paraId="0562CB0E" w14:textId="77777777" w:rsidR="002072C0" w:rsidRPr="00703241" w:rsidRDefault="002072C0" w:rsidP="00095C15">
            <w:pPr>
              <w:pStyle w:val="Prrafodelista"/>
              <w:spacing w:after="240"/>
              <w:ind w:left="0" w:right="34"/>
              <w:jc w:val="both"/>
              <w:rPr>
                <w:rFonts w:ascii="Arial Narrow" w:eastAsia="Tahoma" w:hAnsi="Arial Narrow" w:cs="Arial"/>
                <w:b/>
                <w:sz w:val="24"/>
                <w:szCs w:val="24"/>
                <w:lang w:val="es-CO"/>
              </w:rPr>
            </w:pPr>
          </w:p>
          <w:p w14:paraId="6C504AB4" w14:textId="77777777" w:rsidR="00FA3335" w:rsidRDefault="00FA3335">
            <w:pPr>
              <w:pStyle w:val="Prrafodelista"/>
              <w:numPr>
                <w:ilvl w:val="0"/>
                <w:numId w:val="1"/>
              </w:numPr>
              <w:ind w:left="320" w:right="35" w:hanging="320"/>
              <w:jc w:val="both"/>
              <w:rPr>
                <w:rFonts w:ascii="Arial Narrow" w:eastAsia="Tahoma" w:hAnsi="Arial Narrow" w:cs="Arial"/>
                <w:bCs/>
                <w:sz w:val="24"/>
                <w:szCs w:val="24"/>
                <w:lang w:val="es-CO"/>
              </w:rPr>
            </w:pPr>
            <w:r w:rsidRPr="00FA3335">
              <w:rPr>
                <w:rFonts w:ascii="Arial Narrow" w:eastAsia="Tahoma" w:hAnsi="Arial Narrow" w:cs="Arial"/>
                <w:b/>
                <w:sz w:val="24"/>
                <w:szCs w:val="24"/>
                <w:u w:color="000000"/>
                <w:lang w:val="es-CO"/>
              </w:rPr>
              <w:t xml:space="preserve">Metodología. </w:t>
            </w:r>
          </w:p>
          <w:p w14:paraId="34CE0A41" w14:textId="77777777" w:rsidR="00FA3335" w:rsidRDefault="00FA3335" w:rsidP="00A304AB">
            <w:pPr>
              <w:pStyle w:val="Prrafodelista"/>
              <w:ind w:left="0" w:right="35"/>
              <w:jc w:val="both"/>
              <w:rPr>
                <w:rFonts w:ascii="Arial Narrow" w:eastAsia="Tahoma" w:hAnsi="Arial Narrow" w:cs="Arial"/>
                <w:bCs/>
                <w:sz w:val="24"/>
                <w:szCs w:val="24"/>
                <w:lang w:val="es-CO"/>
              </w:rPr>
            </w:pPr>
          </w:p>
          <w:p w14:paraId="2E514DE3" w14:textId="77777777" w:rsidR="00EC1FCE" w:rsidRPr="00391BE5" w:rsidRDefault="00A304AB">
            <w:pPr>
              <w:pStyle w:val="Prrafodelista"/>
              <w:numPr>
                <w:ilvl w:val="1"/>
                <w:numId w:val="1"/>
              </w:numPr>
              <w:ind w:right="35"/>
              <w:jc w:val="both"/>
              <w:rPr>
                <w:rFonts w:ascii="Arial Narrow" w:eastAsia="Tahoma" w:hAnsi="Arial Narrow" w:cs="Arial"/>
                <w:b/>
                <w:sz w:val="24"/>
                <w:szCs w:val="24"/>
                <w:lang w:val="es-CO"/>
              </w:rPr>
            </w:pPr>
            <w:r w:rsidRPr="00391BE5">
              <w:rPr>
                <w:rFonts w:ascii="Arial Narrow" w:eastAsia="Tahoma" w:hAnsi="Arial Narrow" w:cs="Arial"/>
                <w:b/>
                <w:sz w:val="24"/>
                <w:szCs w:val="24"/>
                <w:lang w:val="es-CO"/>
              </w:rPr>
              <w:t>Elaboración de solución de NaOH 0.1 M</w:t>
            </w:r>
          </w:p>
          <w:p w14:paraId="5A349ABE" w14:textId="250AF754" w:rsidR="00EC1FCE" w:rsidRDefault="00EC1FCE">
            <w:pPr>
              <w:pStyle w:val="Prrafodelista"/>
              <w:numPr>
                <w:ilvl w:val="0"/>
                <w:numId w:val="2"/>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Pesar </w:t>
            </w:r>
            <w:r w:rsidR="002B0299">
              <w:rPr>
                <w:rFonts w:ascii="Arial Narrow" w:eastAsia="Tahoma" w:hAnsi="Arial Narrow" w:cs="Arial"/>
                <w:bCs/>
                <w:sz w:val="24"/>
                <w:szCs w:val="24"/>
                <w:lang w:val="es-CO"/>
              </w:rPr>
              <w:t xml:space="preserve">en vaso de precipitad </w:t>
            </w:r>
            <w:r w:rsidRPr="00EC1FCE">
              <w:rPr>
                <w:rFonts w:ascii="Arial Narrow" w:eastAsia="Tahoma" w:hAnsi="Arial Narrow" w:cs="Arial"/>
                <w:bCs/>
                <w:sz w:val="24"/>
                <w:szCs w:val="24"/>
                <w:lang w:val="es-CO"/>
              </w:rPr>
              <w:t>la masa calculada de NaOH</w:t>
            </w:r>
            <w:r w:rsidR="00CF34D4">
              <w:rPr>
                <w:rFonts w:ascii="Arial Narrow" w:eastAsia="Tahoma" w:hAnsi="Arial Narrow" w:cs="Arial"/>
                <w:bCs/>
                <w:sz w:val="24"/>
                <w:szCs w:val="24"/>
                <w:lang w:val="es-CO"/>
              </w:rPr>
              <w:t xml:space="preserve"> para obtener 100 </w:t>
            </w:r>
            <w:proofErr w:type="spellStart"/>
            <w:r w:rsidR="00CF34D4">
              <w:rPr>
                <w:rFonts w:ascii="Arial Narrow" w:eastAsia="Tahoma" w:hAnsi="Arial Narrow" w:cs="Arial"/>
                <w:bCs/>
                <w:sz w:val="24"/>
                <w:szCs w:val="24"/>
                <w:lang w:val="es-CO"/>
              </w:rPr>
              <w:t>mL</w:t>
            </w:r>
            <w:proofErr w:type="spellEnd"/>
            <w:r w:rsidR="00CF34D4">
              <w:rPr>
                <w:rFonts w:ascii="Arial Narrow" w:eastAsia="Tahoma" w:hAnsi="Arial Narrow" w:cs="Arial"/>
                <w:bCs/>
                <w:sz w:val="24"/>
                <w:szCs w:val="24"/>
                <w:lang w:val="es-CO"/>
              </w:rPr>
              <w:t xml:space="preserve"> de una solución 0,1 M.</w:t>
            </w:r>
            <w:r w:rsidRPr="00EC1FCE">
              <w:rPr>
                <w:rFonts w:ascii="Arial Narrow" w:eastAsia="Tahoma" w:hAnsi="Arial Narrow" w:cs="Arial"/>
                <w:bCs/>
                <w:sz w:val="24"/>
                <w:szCs w:val="24"/>
                <w:lang w:val="es-CO"/>
              </w:rPr>
              <w:t xml:space="preserve"> </w:t>
            </w:r>
            <w:r w:rsidR="00DC7C25">
              <w:rPr>
                <w:rFonts w:ascii="Arial Narrow" w:eastAsia="Tahoma" w:hAnsi="Arial Narrow" w:cs="Arial"/>
                <w:bCs/>
                <w:sz w:val="24"/>
                <w:szCs w:val="24"/>
                <w:lang w:val="es-CO"/>
              </w:rPr>
              <w:t>(0,4 g)</w:t>
            </w:r>
          </w:p>
          <w:p w14:paraId="3441D7CA" w14:textId="77777777" w:rsidR="00EC1FCE" w:rsidRDefault="00EC1FCE">
            <w:pPr>
              <w:pStyle w:val="Prrafodelista"/>
              <w:numPr>
                <w:ilvl w:val="0"/>
                <w:numId w:val="2"/>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Disolver el soluto en la mitad del volumen total. </w:t>
            </w:r>
          </w:p>
          <w:p w14:paraId="6834B001" w14:textId="77777777" w:rsidR="00EC1FCE" w:rsidRDefault="00EC1FCE">
            <w:pPr>
              <w:pStyle w:val="Prrafodelista"/>
              <w:numPr>
                <w:ilvl w:val="0"/>
                <w:numId w:val="2"/>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Adicionar mezcla a un balón aforado de 100 </w:t>
            </w:r>
            <w:proofErr w:type="spellStart"/>
            <w:r w:rsidRPr="00EC1FCE">
              <w:rPr>
                <w:rFonts w:ascii="Arial Narrow" w:eastAsia="Tahoma" w:hAnsi="Arial Narrow" w:cs="Arial"/>
                <w:bCs/>
                <w:sz w:val="24"/>
                <w:szCs w:val="24"/>
                <w:lang w:val="es-CO"/>
              </w:rPr>
              <w:t>mL</w:t>
            </w:r>
            <w:proofErr w:type="spellEnd"/>
            <w:r w:rsidRPr="00EC1FCE">
              <w:rPr>
                <w:rFonts w:ascii="Arial Narrow" w:eastAsia="Tahoma" w:hAnsi="Arial Narrow" w:cs="Arial"/>
                <w:bCs/>
                <w:sz w:val="24"/>
                <w:szCs w:val="24"/>
                <w:lang w:val="es-CO"/>
              </w:rPr>
              <w:t xml:space="preserve"> y hacer dos lavados al vaso de precipitado utilizado para diluir el soluto. </w:t>
            </w:r>
          </w:p>
          <w:p w14:paraId="53764164" w14:textId="77777777" w:rsidR="00EC1FCE" w:rsidRDefault="00EC1FCE">
            <w:pPr>
              <w:pStyle w:val="Prrafodelista"/>
              <w:numPr>
                <w:ilvl w:val="0"/>
                <w:numId w:val="2"/>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Agitar suavemente para homogenizar. </w:t>
            </w:r>
          </w:p>
          <w:p w14:paraId="101F499A" w14:textId="77777777" w:rsidR="00EC1FCE" w:rsidRDefault="00EC1FCE">
            <w:pPr>
              <w:pStyle w:val="Prrafodelista"/>
              <w:numPr>
                <w:ilvl w:val="0"/>
                <w:numId w:val="2"/>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Completar con agua destilada hasta la marca de aforo del balón. </w:t>
            </w:r>
          </w:p>
          <w:p w14:paraId="61444955" w14:textId="77777777" w:rsidR="00EC1FCE" w:rsidRPr="00EC1FCE" w:rsidRDefault="00EC1FCE">
            <w:pPr>
              <w:pStyle w:val="Prrafodelista"/>
              <w:numPr>
                <w:ilvl w:val="0"/>
                <w:numId w:val="2"/>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Tapar el balón y rotular la solución.</w:t>
            </w:r>
          </w:p>
          <w:p w14:paraId="62EBF3C5" w14:textId="77777777" w:rsidR="00EC1FCE" w:rsidRDefault="00EC1FCE" w:rsidP="00EC1FCE">
            <w:pPr>
              <w:pStyle w:val="Prrafodelista"/>
              <w:ind w:left="0" w:right="35"/>
              <w:jc w:val="both"/>
              <w:rPr>
                <w:rFonts w:ascii="Arial Narrow" w:eastAsia="Tahoma" w:hAnsi="Arial Narrow" w:cs="Arial"/>
                <w:bCs/>
                <w:sz w:val="24"/>
                <w:szCs w:val="24"/>
                <w:lang w:val="es-CO"/>
              </w:rPr>
            </w:pPr>
          </w:p>
          <w:p w14:paraId="5DFCF17A" w14:textId="77777777" w:rsidR="00A304AB" w:rsidRPr="00391BE5" w:rsidRDefault="00A304AB">
            <w:pPr>
              <w:pStyle w:val="Prrafodelista"/>
              <w:numPr>
                <w:ilvl w:val="1"/>
                <w:numId w:val="1"/>
              </w:numPr>
              <w:ind w:right="35"/>
              <w:jc w:val="both"/>
              <w:rPr>
                <w:rFonts w:ascii="Arial Narrow" w:eastAsia="Tahoma" w:hAnsi="Arial Narrow" w:cs="Arial"/>
                <w:b/>
                <w:sz w:val="24"/>
                <w:szCs w:val="24"/>
                <w:lang w:val="es-CO"/>
              </w:rPr>
            </w:pPr>
            <w:r w:rsidRPr="00391BE5">
              <w:rPr>
                <w:rFonts w:ascii="Arial Narrow" w:eastAsia="Tahoma" w:hAnsi="Arial Narrow" w:cs="Arial"/>
                <w:b/>
                <w:sz w:val="24"/>
                <w:szCs w:val="24"/>
                <w:lang w:val="es-CO"/>
              </w:rPr>
              <w:t xml:space="preserve">Estandarización de solución de NaOH </w:t>
            </w:r>
          </w:p>
          <w:p w14:paraId="1E7EDCAF" w14:textId="77777777" w:rsidR="00EC1FCE" w:rsidRDefault="00EC1FCE">
            <w:pPr>
              <w:pStyle w:val="Prrafodelista"/>
              <w:numPr>
                <w:ilvl w:val="0"/>
                <w:numId w:val="3"/>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En una balanza analítica pesar 0.1000 g de ftalato ácido de potasio en un </w:t>
            </w:r>
            <w:r>
              <w:rPr>
                <w:rFonts w:ascii="Arial Narrow" w:eastAsia="Tahoma" w:hAnsi="Arial Narrow" w:cs="Arial"/>
                <w:bCs/>
                <w:sz w:val="24"/>
                <w:szCs w:val="24"/>
                <w:lang w:val="es-CO"/>
              </w:rPr>
              <w:t xml:space="preserve">vaso de precipitado </w:t>
            </w:r>
            <w:r w:rsidRPr="00EC1FCE">
              <w:rPr>
                <w:rFonts w:ascii="Arial Narrow" w:eastAsia="Tahoma" w:hAnsi="Arial Narrow" w:cs="Arial"/>
                <w:bCs/>
                <w:sz w:val="24"/>
                <w:szCs w:val="24"/>
                <w:lang w:val="es-CO"/>
              </w:rPr>
              <w:t xml:space="preserve">de 100 </w:t>
            </w:r>
            <w:proofErr w:type="spellStart"/>
            <w:r w:rsidRPr="00EC1FCE">
              <w:rPr>
                <w:rFonts w:ascii="Arial Narrow" w:eastAsia="Tahoma" w:hAnsi="Arial Narrow" w:cs="Arial"/>
                <w:bCs/>
                <w:sz w:val="24"/>
                <w:szCs w:val="24"/>
                <w:lang w:val="es-CO"/>
              </w:rPr>
              <w:t>mL</w:t>
            </w:r>
            <w:proofErr w:type="spellEnd"/>
            <w:r w:rsidRPr="00EC1FCE">
              <w:rPr>
                <w:rFonts w:ascii="Arial Narrow" w:eastAsia="Tahoma" w:hAnsi="Arial Narrow" w:cs="Arial"/>
                <w:bCs/>
                <w:sz w:val="24"/>
                <w:szCs w:val="24"/>
                <w:lang w:val="es-CO"/>
              </w:rPr>
              <w:t xml:space="preserve">, limpio y seco. </w:t>
            </w:r>
          </w:p>
          <w:p w14:paraId="050F5AAA" w14:textId="77777777" w:rsidR="00EC1FCE" w:rsidRDefault="00EC1FCE">
            <w:pPr>
              <w:pStyle w:val="Prrafodelista"/>
              <w:numPr>
                <w:ilvl w:val="0"/>
                <w:numId w:val="3"/>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Adicionar 10 </w:t>
            </w:r>
            <w:proofErr w:type="spellStart"/>
            <w:r w:rsidRPr="00EC1FCE">
              <w:rPr>
                <w:rFonts w:ascii="Arial Narrow" w:eastAsia="Tahoma" w:hAnsi="Arial Narrow" w:cs="Arial"/>
                <w:bCs/>
                <w:sz w:val="24"/>
                <w:szCs w:val="24"/>
                <w:lang w:val="es-CO"/>
              </w:rPr>
              <w:t>mL</w:t>
            </w:r>
            <w:proofErr w:type="spellEnd"/>
            <w:r w:rsidRPr="00EC1FCE">
              <w:rPr>
                <w:rFonts w:ascii="Arial Narrow" w:eastAsia="Tahoma" w:hAnsi="Arial Narrow" w:cs="Arial"/>
                <w:bCs/>
                <w:sz w:val="24"/>
                <w:szCs w:val="24"/>
                <w:lang w:val="es-CO"/>
              </w:rPr>
              <w:t xml:space="preserve"> de agua destilada, solubilizar completamente el sólido y agregar 2 gotas de indicador. </w:t>
            </w:r>
          </w:p>
          <w:p w14:paraId="5692228C" w14:textId="77777777" w:rsidR="00EC1FCE" w:rsidRDefault="00EC1FCE">
            <w:pPr>
              <w:pStyle w:val="Prrafodelista"/>
              <w:numPr>
                <w:ilvl w:val="0"/>
                <w:numId w:val="3"/>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Una vez la bureta esté limpia y purgada, llenarla correctamente con la solución de hidróxido de sodio preparado. </w:t>
            </w:r>
          </w:p>
          <w:p w14:paraId="72DE4CB9" w14:textId="77777777" w:rsidR="00EC1FCE" w:rsidRDefault="00EC1FCE">
            <w:pPr>
              <w:pStyle w:val="Prrafodelista"/>
              <w:numPr>
                <w:ilvl w:val="0"/>
                <w:numId w:val="3"/>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Introducir cuidadosamente la barra magnética en el</w:t>
            </w:r>
            <w:r>
              <w:rPr>
                <w:rFonts w:ascii="Arial Narrow" w:eastAsia="Tahoma" w:hAnsi="Arial Narrow" w:cs="Arial"/>
                <w:bCs/>
                <w:sz w:val="24"/>
                <w:szCs w:val="24"/>
                <w:lang w:val="es-CO"/>
              </w:rPr>
              <w:t xml:space="preserve"> vaso</w:t>
            </w:r>
            <w:r w:rsidRPr="00EC1FCE">
              <w:rPr>
                <w:rFonts w:ascii="Arial Narrow" w:eastAsia="Tahoma" w:hAnsi="Arial Narrow" w:cs="Arial"/>
                <w:bCs/>
                <w:sz w:val="24"/>
                <w:szCs w:val="24"/>
                <w:lang w:val="es-CO"/>
              </w:rPr>
              <w:t xml:space="preserve"> y poner el sistema con agitación moderada para homogenizar. </w:t>
            </w:r>
          </w:p>
          <w:p w14:paraId="2F595C45" w14:textId="77777777" w:rsidR="00EC1FCE" w:rsidRDefault="00EC1FCE">
            <w:pPr>
              <w:pStyle w:val="Prrafodelista"/>
              <w:numPr>
                <w:ilvl w:val="0"/>
                <w:numId w:val="3"/>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 xml:space="preserve">Verificar la ubicación de la bureta en el soporte metálico de tal forma que no haya pérdida de solución por salpicaduras. </w:t>
            </w:r>
          </w:p>
          <w:p w14:paraId="1B04340F" w14:textId="77777777" w:rsidR="00EC1FCE" w:rsidRDefault="00EC1FCE">
            <w:pPr>
              <w:pStyle w:val="Prrafodelista"/>
              <w:numPr>
                <w:ilvl w:val="0"/>
                <w:numId w:val="3"/>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Empezar la titulación controlando el goteo del hidróxido de sodio</w:t>
            </w:r>
            <w:r w:rsidR="008B7609">
              <w:rPr>
                <w:rFonts w:ascii="Arial Narrow" w:eastAsia="Tahoma" w:hAnsi="Arial Narrow" w:cs="Arial"/>
                <w:bCs/>
                <w:sz w:val="24"/>
                <w:szCs w:val="24"/>
                <w:lang w:val="es-CO"/>
              </w:rPr>
              <w:t>.</w:t>
            </w:r>
          </w:p>
          <w:p w14:paraId="13014440" w14:textId="77777777" w:rsidR="00EC1FCE" w:rsidRDefault="00EC1FCE">
            <w:pPr>
              <w:pStyle w:val="Prrafodelista"/>
              <w:numPr>
                <w:ilvl w:val="0"/>
                <w:numId w:val="3"/>
              </w:numPr>
              <w:ind w:right="35"/>
              <w:jc w:val="both"/>
              <w:rPr>
                <w:rFonts w:ascii="Arial Narrow" w:eastAsia="Tahoma" w:hAnsi="Arial Narrow" w:cs="Arial"/>
                <w:bCs/>
                <w:sz w:val="24"/>
                <w:szCs w:val="24"/>
                <w:lang w:val="es-CO"/>
              </w:rPr>
            </w:pPr>
            <w:r w:rsidRPr="00EC1FCE">
              <w:rPr>
                <w:rFonts w:ascii="Arial Narrow" w:eastAsia="Tahoma" w:hAnsi="Arial Narrow" w:cs="Arial"/>
                <w:bCs/>
                <w:sz w:val="24"/>
                <w:szCs w:val="24"/>
                <w:lang w:val="es-CO"/>
              </w:rPr>
              <w:t>Cuando cambie el color del indicador registrar el volumen gastado.</w:t>
            </w:r>
          </w:p>
          <w:p w14:paraId="15E9BEAC" w14:textId="77777777" w:rsidR="00CF34D4" w:rsidRDefault="00CF34D4">
            <w:pPr>
              <w:pStyle w:val="Prrafodelista"/>
              <w:numPr>
                <w:ilvl w:val="0"/>
                <w:numId w:val="3"/>
              </w:numPr>
              <w:ind w:right="35"/>
              <w:jc w:val="both"/>
              <w:rPr>
                <w:rFonts w:ascii="Arial Narrow" w:eastAsia="Tahoma" w:hAnsi="Arial Narrow" w:cs="Arial"/>
                <w:bCs/>
                <w:sz w:val="24"/>
                <w:szCs w:val="24"/>
                <w:lang w:val="es-CO"/>
              </w:rPr>
            </w:pPr>
            <w:r>
              <w:rPr>
                <w:rFonts w:ascii="Arial Narrow" w:eastAsia="Tahoma" w:hAnsi="Arial Narrow" w:cs="Arial"/>
                <w:bCs/>
                <w:sz w:val="24"/>
                <w:szCs w:val="24"/>
                <w:lang w:val="es-CO"/>
              </w:rPr>
              <w:t>Realizar la estandarización por duplicado.</w:t>
            </w:r>
          </w:p>
          <w:p w14:paraId="6D98A12B" w14:textId="77777777" w:rsidR="00EC1FCE" w:rsidRDefault="00EC1FCE" w:rsidP="00EC1FCE">
            <w:pPr>
              <w:pStyle w:val="Prrafodelista"/>
              <w:ind w:left="662" w:right="35"/>
              <w:jc w:val="both"/>
              <w:rPr>
                <w:rFonts w:ascii="Arial Narrow" w:eastAsia="Tahoma" w:hAnsi="Arial Narrow" w:cs="Arial"/>
                <w:bCs/>
                <w:sz w:val="24"/>
                <w:szCs w:val="24"/>
                <w:lang w:val="es-CO"/>
              </w:rPr>
            </w:pPr>
          </w:p>
          <w:p w14:paraId="3F161A39" w14:textId="77777777" w:rsidR="00EC1FCE" w:rsidRPr="00391BE5" w:rsidRDefault="00A304AB">
            <w:pPr>
              <w:pStyle w:val="Prrafodelista"/>
              <w:numPr>
                <w:ilvl w:val="1"/>
                <w:numId w:val="1"/>
              </w:numPr>
              <w:ind w:right="35"/>
              <w:jc w:val="both"/>
              <w:rPr>
                <w:rFonts w:ascii="Arial Narrow" w:eastAsia="Tahoma" w:hAnsi="Arial Narrow" w:cs="Arial"/>
                <w:b/>
                <w:sz w:val="24"/>
                <w:szCs w:val="24"/>
                <w:lang w:val="es-CO"/>
              </w:rPr>
            </w:pPr>
            <w:r w:rsidRPr="00391BE5">
              <w:rPr>
                <w:rFonts w:ascii="Arial Narrow" w:eastAsia="Tahoma" w:hAnsi="Arial Narrow" w:cs="Arial"/>
                <w:b/>
                <w:sz w:val="24"/>
                <w:szCs w:val="24"/>
                <w:lang w:val="es-CO"/>
              </w:rPr>
              <w:t>Valoración ácido-base para el vinagre</w:t>
            </w:r>
          </w:p>
          <w:p w14:paraId="204CA486" w14:textId="2052FE9D" w:rsidR="00EC1FCE" w:rsidRDefault="00EC1FCE">
            <w:pPr>
              <w:pStyle w:val="Prrafodelista"/>
              <w:numPr>
                <w:ilvl w:val="0"/>
                <w:numId w:val="4"/>
              </w:numPr>
              <w:ind w:right="35"/>
              <w:jc w:val="both"/>
              <w:rPr>
                <w:rFonts w:ascii="Arial Narrow" w:eastAsia="Tahoma" w:hAnsi="Arial Narrow" w:cs="Arial"/>
                <w:bCs/>
                <w:sz w:val="24"/>
                <w:szCs w:val="24"/>
                <w:lang w:val="es-CO"/>
              </w:rPr>
            </w:pPr>
            <w:r>
              <w:rPr>
                <w:rFonts w:ascii="Arial Narrow" w:eastAsia="Tahoma" w:hAnsi="Arial Narrow" w:cs="Arial"/>
                <w:bCs/>
                <w:sz w:val="24"/>
                <w:szCs w:val="24"/>
                <w:lang w:val="es-CO"/>
              </w:rPr>
              <w:t xml:space="preserve">Preparación de disolución del vinagre 1:10: tomar 10 </w:t>
            </w:r>
            <w:proofErr w:type="spellStart"/>
            <w:r>
              <w:rPr>
                <w:rFonts w:ascii="Arial Narrow" w:eastAsia="Tahoma" w:hAnsi="Arial Narrow" w:cs="Arial"/>
                <w:bCs/>
                <w:sz w:val="24"/>
                <w:szCs w:val="24"/>
                <w:lang w:val="es-CO"/>
              </w:rPr>
              <w:t>mL</w:t>
            </w:r>
            <w:proofErr w:type="spellEnd"/>
            <w:r>
              <w:rPr>
                <w:rFonts w:ascii="Arial Narrow" w:eastAsia="Tahoma" w:hAnsi="Arial Narrow" w:cs="Arial"/>
                <w:bCs/>
                <w:sz w:val="24"/>
                <w:szCs w:val="24"/>
                <w:lang w:val="es-CO"/>
              </w:rPr>
              <w:t xml:space="preserve"> de vinagre y adicionarlos a un balón aforado de 1</w:t>
            </w:r>
            <w:r w:rsidR="008B7609">
              <w:rPr>
                <w:rFonts w:ascii="Arial Narrow" w:eastAsia="Tahoma" w:hAnsi="Arial Narrow" w:cs="Arial"/>
                <w:bCs/>
                <w:sz w:val="24"/>
                <w:szCs w:val="24"/>
                <w:lang w:val="es-CO"/>
              </w:rPr>
              <w:t>0</w:t>
            </w:r>
            <w:r>
              <w:rPr>
                <w:rFonts w:ascii="Arial Narrow" w:eastAsia="Tahoma" w:hAnsi="Arial Narrow" w:cs="Arial"/>
                <w:bCs/>
                <w:sz w:val="24"/>
                <w:szCs w:val="24"/>
                <w:lang w:val="es-CO"/>
              </w:rPr>
              <w:t xml:space="preserve">0 </w:t>
            </w:r>
            <w:proofErr w:type="spellStart"/>
            <w:r>
              <w:rPr>
                <w:rFonts w:ascii="Arial Narrow" w:eastAsia="Tahoma" w:hAnsi="Arial Narrow" w:cs="Arial"/>
                <w:bCs/>
                <w:sz w:val="24"/>
                <w:szCs w:val="24"/>
                <w:lang w:val="es-CO"/>
              </w:rPr>
              <w:t>mL</w:t>
            </w:r>
            <w:proofErr w:type="spellEnd"/>
            <w:r>
              <w:rPr>
                <w:rFonts w:ascii="Arial Narrow" w:eastAsia="Tahoma" w:hAnsi="Arial Narrow" w:cs="Arial"/>
                <w:bCs/>
                <w:sz w:val="24"/>
                <w:szCs w:val="24"/>
                <w:lang w:val="es-CO"/>
              </w:rPr>
              <w:t xml:space="preserve">. Adicionar agua destilada, homogenizar y aforar. Rotular esta disolución. </w:t>
            </w:r>
          </w:p>
          <w:p w14:paraId="0189EF3A" w14:textId="77777777" w:rsidR="00EC1FCE" w:rsidRDefault="00EC1FCE">
            <w:pPr>
              <w:pStyle w:val="Prrafodelista"/>
              <w:numPr>
                <w:ilvl w:val="0"/>
                <w:numId w:val="4"/>
              </w:numPr>
              <w:ind w:right="35"/>
              <w:jc w:val="both"/>
              <w:rPr>
                <w:rFonts w:ascii="Arial Narrow" w:eastAsia="Tahoma" w:hAnsi="Arial Narrow" w:cs="Arial"/>
                <w:bCs/>
                <w:sz w:val="24"/>
                <w:szCs w:val="24"/>
                <w:lang w:val="es-CO"/>
              </w:rPr>
            </w:pPr>
            <w:r>
              <w:rPr>
                <w:rFonts w:ascii="Arial Narrow" w:eastAsia="Tahoma" w:hAnsi="Arial Narrow" w:cs="Arial"/>
                <w:bCs/>
                <w:sz w:val="24"/>
                <w:szCs w:val="24"/>
                <w:lang w:val="es-CO"/>
              </w:rPr>
              <w:t xml:space="preserve">Tomar 10 </w:t>
            </w:r>
            <w:proofErr w:type="spellStart"/>
            <w:r>
              <w:rPr>
                <w:rFonts w:ascii="Arial Narrow" w:eastAsia="Tahoma" w:hAnsi="Arial Narrow" w:cs="Arial"/>
                <w:bCs/>
                <w:sz w:val="24"/>
                <w:szCs w:val="24"/>
                <w:lang w:val="es-CO"/>
              </w:rPr>
              <w:t>mL</w:t>
            </w:r>
            <w:proofErr w:type="spellEnd"/>
            <w:r>
              <w:rPr>
                <w:rFonts w:ascii="Arial Narrow" w:eastAsia="Tahoma" w:hAnsi="Arial Narrow" w:cs="Arial"/>
                <w:bCs/>
                <w:sz w:val="24"/>
                <w:szCs w:val="24"/>
                <w:lang w:val="es-CO"/>
              </w:rPr>
              <w:t xml:space="preserve"> de la disolución anterior con una pipeta volumétrica y colocarlo en un Erlenmeyer.  </w:t>
            </w:r>
          </w:p>
          <w:p w14:paraId="6DC609F0" w14:textId="77777777" w:rsidR="00391BE5" w:rsidRPr="00294C46" w:rsidRDefault="00391BE5">
            <w:pPr>
              <w:pStyle w:val="Prrafodelista"/>
              <w:numPr>
                <w:ilvl w:val="0"/>
                <w:numId w:val="4"/>
              </w:numPr>
              <w:ind w:right="35"/>
              <w:jc w:val="both"/>
              <w:rPr>
                <w:rFonts w:ascii="Arial Narrow" w:eastAsia="Tahoma" w:hAnsi="Arial Narrow" w:cs="Arial"/>
                <w:bCs/>
                <w:sz w:val="24"/>
                <w:szCs w:val="24"/>
                <w:lang w:val="pt-BR"/>
              </w:rPr>
            </w:pPr>
            <w:r w:rsidRPr="00294C46">
              <w:rPr>
                <w:rFonts w:ascii="Arial Narrow" w:eastAsia="Tahoma" w:hAnsi="Arial Narrow" w:cs="Arial"/>
                <w:bCs/>
                <w:sz w:val="24"/>
                <w:szCs w:val="24"/>
                <w:lang w:val="pt-BR"/>
              </w:rPr>
              <w:t xml:space="preserve">Adicionar </w:t>
            </w:r>
            <w:r w:rsidR="008B7609" w:rsidRPr="00294C46">
              <w:rPr>
                <w:rFonts w:ascii="Arial Narrow" w:eastAsia="Tahoma" w:hAnsi="Arial Narrow" w:cs="Arial"/>
                <w:bCs/>
                <w:sz w:val="24"/>
                <w:szCs w:val="24"/>
                <w:lang w:val="pt-BR"/>
              </w:rPr>
              <w:t xml:space="preserve">2 </w:t>
            </w:r>
            <w:proofErr w:type="gramStart"/>
            <w:r w:rsidR="008B7609" w:rsidRPr="00294C46">
              <w:rPr>
                <w:rFonts w:ascii="Arial Narrow" w:eastAsia="Tahoma" w:hAnsi="Arial Narrow" w:cs="Arial"/>
                <w:bCs/>
                <w:sz w:val="24"/>
                <w:szCs w:val="24"/>
                <w:lang w:val="pt-BR"/>
              </w:rPr>
              <w:t>o 3</w:t>
            </w:r>
            <w:r w:rsidRPr="00294C46">
              <w:rPr>
                <w:rFonts w:ascii="Arial Narrow" w:eastAsia="Tahoma" w:hAnsi="Arial Narrow" w:cs="Arial"/>
                <w:bCs/>
                <w:sz w:val="24"/>
                <w:szCs w:val="24"/>
                <w:lang w:val="pt-BR"/>
              </w:rPr>
              <w:t xml:space="preserve"> gotas</w:t>
            </w:r>
            <w:proofErr w:type="gramEnd"/>
            <w:r w:rsidRPr="00294C46">
              <w:rPr>
                <w:rFonts w:ascii="Arial Narrow" w:eastAsia="Tahoma" w:hAnsi="Arial Narrow" w:cs="Arial"/>
                <w:bCs/>
                <w:sz w:val="24"/>
                <w:szCs w:val="24"/>
                <w:lang w:val="pt-BR"/>
              </w:rPr>
              <w:t xml:space="preserve"> de </w:t>
            </w:r>
            <w:proofErr w:type="spellStart"/>
            <w:r w:rsidRPr="00294C46">
              <w:rPr>
                <w:rFonts w:ascii="Arial Narrow" w:eastAsia="Tahoma" w:hAnsi="Arial Narrow" w:cs="Arial"/>
                <w:bCs/>
                <w:sz w:val="24"/>
                <w:szCs w:val="24"/>
                <w:lang w:val="pt-BR"/>
              </w:rPr>
              <w:t>fenoltaleína</w:t>
            </w:r>
            <w:proofErr w:type="spellEnd"/>
            <w:r w:rsidRPr="00294C46">
              <w:rPr>
                <w:rFonts w:ascii="Arial Narrow" w:eastAsia="Tahoma" w:hAnsi="Arial Narrow" w:cs="Arial"/>
                <w:bCs/>
                <w:sz w:val="24"/>
                <w:szCs w:val="24"/>
                <w:lang w:val="pt-BR"/>
              </w:rPr>
              <w:t>.</w:t>
            </w:r>
          </w:p>
          <w:p w14:paraId="17999A99" w14:textId="77777777" w:rsidR="00391BE5" w:rsidRPr="00391BE5" w:rsidRDefault="00391BE5">
            <w:pPr>
              <w:pStyle w:val="Prrafodelista"/>
              <w:numPr>
                <w:ilvl w:val="0"/>
                <w:numId w:val="4"/>
              </w:numPr>
              <w:ind w:right="35"/>
              <w:jc w:val="both"/>
              <w:rPr>
                <w:rFonts w:ascii="Arial Narrow" w:eastAsia="Tahoma" w:hAnsi="Arial Narrow" w:cs="Arial"/>
                <w:bCs/>
                <w:sz w:val="24"/>
                <w:szCs w:val="24"/>
                <w:lang w:val="es-CO"/>
              </w:rPr>
            </w:pPr>
            <w:r>
              <w:rPr>
                <w:rFonts w:ascii="Arial Narrow" w:eastAsia="Tahoma" w:hAnsi="Arial Narrow" w:cs="Arial"/>
                <w:bCs/>
                <w:sz w:val="24"/>
                <w:szCs w:val="24"/>
                <w:lang w:val="es-CO"/>
              </w:rPr>
              <w:t xml:space="preserve">Llenar la bureta </w:t>
            </w:r>
            <w:r w:rsidRPr="00391BE5">
              <w:rPr>
                <w:rFonts w:ascii="Arial Narrow" w:eastAsia="Tahoma" w:hAnsi="Arial Narrow" w:cs="Arial"/>
                <w:bCs/>
                <w:sz w:val="24"/>
                <w:szCs w:val="24"/>
                <w:lang w:val="es-CO"/>
              </w:rPr>
              <w:t xml:space="preserve">correctamente con la solución de hidróxido de sodio preparado. </w:t>
            </w:r>
          </w:p>
          <w:p w14:paraId="1C3641C1" w14:textId="77777777" w:rsidR="00391BE5" w:rsidRPr="00391BE5" w:rsidRDefault="00391BE5">
            <w:pPr>
              <w:pStyle w:val="Prrafodelista"/>
              <w:numPr>
                <w:ilvl w:val="0"/>
                <w:numId w:val="4"/>
              </w:numPr>
              <w:ind w:right="35"/>
              <w:jc w:val="both"/>
              <w:rPr>
                <w:rFonts w:ascii="Arial Narrow" w:eastAsia="Tahoma" w:hAnsi="Arial Narrow" w:cs="Arial"/>
                <w:bCs/>
                <w:sz w:val="24"/>
                <w:szCs w:val="24"/>
                <w:lang w:val="es-CO"/>
              </w:rPr>
            </w:pPr>
            <w:r w:rsidRPr="00391BE5">
              <w:rPr>
                <w:rFonts w:ascii="Arial Narrow" w:eastAsia="Tahoma" w:hAnsi="Arial Narrow" w:cs="Arial"/>
                <w:bCs/>
                <w:sz w:val="24"/>
                <w:szCs w:val="24"/>
                <w:lang w:val="es-CO"/>
              </w:rPr>
              <w:t xml:space="preserve">Introducir cuidadosamente la barra magnética </w:t>
            </w:r>
            <w:r>
              <w:rPr>
                <w:rFonts w:ascii="Arial Narrow" w:eastAsia="Tahoma" w:hAnsi="Arial Narrow" w:cs="Arial"/>
                <w:bCs/>
                <w:sz w:val="24"/>
                <w:szCs w:val="24"/>
                <w:lang w:val="es-CO"/>
              </w:rPr>
              <w:t xml:space="preserve">en el </w:t>
            </w:r>
            <w:proofErr w:type="spellStart"/>
            <w:r w:rsidR="008B7609">
              <w:rPr>
                <w:rFonts w:ascii="Arial Narrow" w:eastAsia="Tahoma" w:hAnsi="Arial Narrow" w:cs="Arial"/>
                <w:bCs/>
                <w:sz w:val="24"/>
                <w:szCs w:val="24"/>
                <w:lang w:val="es-CO"/>
              </w:rPr>
              <w:t>e</w:t>
            </w:r>
            <w:r>
              <w:rPr>
                <w:rFonts w:ascii="Arial Narrow" w:eastAsia="Tahoma" w:hAnsi="Arial Narrow" w:cs="Arial"/>
                <w:bCs/>
                <w:sz w:val="24"/>
                <w:szCs w:val="24"/>
                <w:lang w:val="es-CO"/>
              </w:rPr>
              <w:t>rlenmeyer</w:t>
            </w:r>
            <w:proofErr w:type="spellEnd"/>
            <w:r>
              <w:rPr>
                <w:rFonts w:ascii="Arial Narrow" w:eastAsia="Tahoma" w:hAnsi="Arial Narrow" w:cs="Arial"/>
                <w:bCs/>
                <w:sz w:val="24"/>
                <w:szCs w:val="24"/>
                <w:lang w:val="es-CO"/>
              </w:rPr>
              <w:t xml:space="preserve"> </w:t>
            </w:r>
            <w:r w:rsidRPr="00391BE5">
              <w:rPr>
                <w:rFonts w:ascii="Arial Narrow" w:eastAsia="Tahoma" w:hAnsi="Arial Narrow" w:cs="Arial"/>
                <w:bCs/>
                <w:sz w:val="24"/>
                <w:szCs w:val="24"/>
                <w:lang w:val="es-CO"/>
              </w:rPr>
              <w:t xml:space="preserve">y </w:t>
            </w:r>
            <w:r>
              <w:rPr>
                <w:rFonts w:ascii="Arial Narrow" w:eastAsia="Tahoma" w:hAnsi="Arial Narrow" w:cs="Arial"/>
                <w:bCs/>
                <w:sz w:val="24"/>
                <w:szCs w:val="24"/>
                <w:lang w:val="es-CO"/>
              </w:rPr>
              <w:t xml:space="preserve">colocar </w:t>
            </w:r>
            <w:r w:rsidRPr="00391BE5">
              <w:rPr>
                <w:rFonts w:ascii="Arial Narrow" w:eastAsia="Tahoma" w:hAnsi="Arial Narrow" w:cs="Arial"/>
                <w:bCs/>
                <w:sz w:val="24"/>
                <w:szCs w:val="24"/>
                <w:lang w:val="es-CO"/>
              </w:rPr>
              <w:t xml:space="preserve">el sistema con agitación moderada para homogenizar. </w:t>
            </w:r>
          </w:p>
          <w:p w14:paraId="1C8A783A" w14:textId="77777777" w:rsidR="00391BE5" w:rsidRPr="00391BE5" w:rsidRDefault="00391BE5">
            <w:pPr>
              <w:pStyle w:val="Prrafodelista"/>
              <w:numPr>
                <w:ilvl w:val="0"/>
                <w:numId w:val="4"/>
              </w:numPr>
              <w:ind w:right="35"/>
              <w:jc w:val="both"/>
              <w:rPr>
                <w:rFonts w:ascii="Arial Narrow" w:eastAsia="Tahoma" w:hAnsi="Arial Narrow" w:cs="Arial"/>
                <w:bCs/>
                <w:sz w:val="24"/>
                <w:szCs w:val="24"/>
                <w:lang w:val="es-CO"/>
              </w:rPr>
            </w:pPr>
            <w:r w:rsidRPr="00391BE5">
              <w:rPr>
                <w:rFonts w:ascii="Arial Narrow" w:eastAsia="Tahoma" w:hAnsi="Arial Narrow" w:cs="Arial"/>
                <w:bCs/>
                <w:sz w:val="24"/>
                <w:szCs w:val="24"/>
                <w:lang w:val="es-CO"/>
              </w:rPr>
              <w:t>Empezar la titulación controlando el goteo del hidróxido de sodio</w:t>
            </w:r>
            <w:r w:rsidR="008B7609">
              <w:rPr>
                <w:rFonts w:ascii="Arial Narrow" w:eastAsia="Tahoma" w:hAnsi="Arial Narrow" w:cs="Arial"/>
                <w:bCs/>
                <w:sz w:val="24"/>
                <w:szCs w:val="24"/>
                <w:lang w:val="es-CO"/>
              </w:rPr>
              <w:t>.</w:t>
            </w:r>
          </w:p>
          <w:p w14:paraId="04C33EAB" w14:textId="77777777" w:rsidR="00391BE5" w:rsidRPr="00391BE5" w:rsidRDefault="00391BE5">
            <w:pPr>
              <w:pStyle w:val="Prrafodelista"/>
              <w:numPr>
                <w:ilvl w:val="0"/>
                <w:numId w:val="4"/>
              </w:numPr>
              <w:ind w:right="35"/>
              <w:jc w:val="both"/>
              <w:rPr>
                <w:rFonts w:ascii="Arial Narrow" w:eastAsia="Tahoma" w:hAnsi="Arial Narrow" w:cs="Arial"/>
                <w:bCs/>
                <w:sz w:val="24"/>
                <w:szCs w:val="24"/>
                <w:lang w:val="es-CO"/>
              </w:rPr>
            </w:pPr>
            <w:r w:rsidRPr="00391BE5">
              <w:rPr>
                <w:rFonts w:ascii="Arial Narrow" w:eastAsia="Tahoma" w:hAnsi="Arial Narrow" w:cs="Arial"/>
                <w:bCs/>
                <w:sz w:val="24"/>
                <w:szCs w:val="24"/>
                <w:lang w:val="es-CO"/>
              </w:rPr>
              <w:t>Cuando cambie el color del indicador registrar el volumen gastado.</w:t>
            </w:r>
          </w:p>
          <w:p w14:paraId="7CEA39B9" w14:textId="77777777" w:rsidR="00EC1FCE" w:rsidRDefault="00391BE5">
            <w:pPr>
              <w:pStyle w:val="Prrafodelista"/>
              <w:numPr>
                <w:ilvl w:val="0"/>
                <w:numId w:val="4"/>
              </w:numPr>
              <w:ind w:right="35"/>
              <w:jc w:val="both"/>
              <w:rPr>
                <w:rFonts w:ascii="Arial Narrow" w:eastAsia="Tahoma" w:hAnsi="Arial Narrow" w:cs="Arial"/>
                <w:bCs/>
                <w:sz w:val="24"/>
                <w:szCs w:val="24"/>
                <w:lang w:val="es-CO"/>
              </w:rPr>
            </w:pPr>
            <w:r>
              <w:rPr>
                <w:rFonts w:ascii="Arial Narrow" w:eastAsia="Tahoma" w:hAnsi="Arial Narrow" w:cs="Arial"/>
                <w:bCs/>
                <w:sz w:val="24"/>
                <w:szCs w:val="24"/>
                <w:lang w:val="es-CO"/>
              </w:rPr>
              <w:t xml:space="preserve">Realizar la titulación por duplicado. </w:t>
            </w:r>
          </w:p>
          <w:p w14:paraId="2946DB82" w14:textId="77777777" w:rsidR="002072C0" w:rsidRDefault="002072C0" w:rsidP="002072C0">
            <w:pPr>
              <w:pStyle w:val="Prrafodelista"/>
              <w:ind w:right="35"/>
              <w:jc w:val="both"/>
              <w:rPr>
                <w:rFonts w:ascii="Arial Narrow" w:eastAsia="Tahoma" w:hAnsi="Arial Narrow" w:cs="Arial"/>
                <w:bCs/>
                <w:sz w:val="24"/>
                <w:szCs w:val="24"/>
                <w:lang w:val="es-CO"/>
              </w:rPr>
            </w:pPr>
          </w:p>
          <w:p w14:paraId="38780EEA" w14:textId="66A4B88F" w:rsidR="006E3F4A" w:rsidRDefault="008B7609" w:rsidP="1EA995FF">
            <w:pPr>
              <w:pStyle w:val="Prrafodelista"/>
              <w:ind w:left="0" w:right="35"/>
              <w:jc w:val="both"/>
              <w:rPr>
                <w:rFonts w:ascii="Arial Narrow" w:eastAsia="Tahoma" w:hAnsi="Arial Narrow" w:cs="Arial"/>
                <w:b/>
                <w:bCs/>
                <w:sz w:val="24"/>
                <w:szCs w:val="24"/>
                <w:lang w:val="es-CO"/>
              </w:rPr>
            </w:pPr>
            <w:r w:rsidRPr="1EA995FF">
              <w:rPr>
                <w:rFonts w:ascii="Arial Narrow" w:eastAsia="Tahoma" w:hAnsi="Arial Narrow" w:cs="Arial"/>
                <w:b/>
                <w:bCs/>
                <w:sz w:val="24"/>
                <w:szCs w:val="24"/>
                <w:lang w:val="es-CO"/>
              </w:rPr>
              <w:t xml:space="preserve"> </w:t>
            </w:r>
            <w:r w:rsidR="4D1326AA" w:rsidRPr="1EA995FF">
              <w:rPr>
                <w:rFonts w:ascii="Arial Narrow" w:eastAsia="Tahoma" w:hAnsi="Arial Narrow" w:cs="Arial"/>
                <w:b/>
                <w:bCs/>
                <w:sz w:val="24"/>
                <w:szCs w:val="24"/>
                <w:lang w:val="es-CO"/>
              </w:rPr>
              <w:t xml:space="preserve">7. </w:t>
            </w:r>
            <w:r w:rsidR="00391BE5" w:rsidRPr="1EA995FF">
              <w:rPr>
                <w:rFonts w:ascii="Arial Narrow" w:eastAsia="Tahoma" w:hAnsi="Arial Narrow" w:cs="Arial"/>
                <w:b/>
                <w:bCs/>
                <w:sz w:val="24"/>
                <w:szCs w:val="24"/>
                <w:lang w:val="es-CO"/>
              </w:rPr>
              <w:t xml:space="preserve">Datos </w:t>
            </w:r>
            <w:r w:rsidRPr="1EA995FF">
              <w:rPr>
                <w:rFonts w:ascii="Arial Narrow" w:eastAsia="Tahoma" w:hAnsi="Arial Narrow" w:cs="Arial"/>
                <w:b/>
                <w:bCs/>
                <w:sz w:val="24"/>
                <w:szCs w:val="24"/>
                <w:lang w:val="es-CO"/>
              </w:rPr>
              <w:t xml:space="preserve">tomado en el laboratorio </w:t>
            </w:r>
          </w:p>
          <w:p w14:paraId="216491E7" w14:textId="03D1F87D" w:rsidR="006E3F4A" w:rsidRDefault="006E3F4A" w:rsidP="1EA995FF">
            <w:pPr>
              <w:pStyle w:val="Prrafodelista"/>
              <w:ind w:left="0" w:right="35"/>
              <w:jc w:val="both"/>
              <w:rPr>
                <w:rFonts w:ascii="Arial Narrow" w:eastAsia="Tahoma" w:hAnsi="Arial Narrow" w:cs="Arial"/>
                <w:b/>
                <w:bCs/>
                <w:sz w:val="24"/>
                <w:szCs w:val="24"/>
                <w:lang w:val="es-CO"/>
              </w:rPr>
            </w:pPr>
          </w:p>
          <w:p w14:paraId="6BE696EE" w14:textId="41387F0A" w:rsidR="006E3F4A" w:rsidRDefault="7123ED3E" w:rsidP="1EA995FF">
            <w:pPr>
              <w:pStyle w:val="Prrafodelista"/>
              <w:ind w:left="0" w:right="35"/>
              <w:jc w:val="both"/>
              <w:rPr>
                <w:rFonts w:ascii="Arial Narrow" w:eastAsia="Tahoma" w:hAnsi="Arial Narrow" w:cs="Arial"/>
                <w:b/>
                <w:bCs/>
                <w:sz w:val="24"/>
                <w:szCs w:val="24"/>
                <w:lang w:val="es-CO"/>
              </w:rPr>
            </w:pPr>
            <w:r w:rsidRPr="1EA995FF">
              <w:rPr>
                <w:rFonts w:ascii="Arial Narrow" w:eastAsia="Tahoma" w:hAnsi="Arial Narrow" w:cs="Arial"/>
                <w:b/>
                <w:bCs/>
                <w:sz w:val="24"/>
                <w:szCs w:val="24"/>
                <w:lang w:val="es-CO"/>
              </w:rPr>
              <w:lastRenderedPageBreak/>
              <w:t xml:space="preserve">7.1. </w:t>
            </w:r>
            <w:r w:rsidR="00391BE5" w:rsidRPr="1EA995FF">
              <w:rPr>
                <w:rFonts w:ascii="Arial Narrow" w:eastAsia="Tahoma" w:hAnsi="Arial Narrow" w:cs="Arial"/>
                <w:b/>
                <w:bCs/>
                <w:sz w:val="24"/>
                <w:szCs w:val="24"/>
                <w:lang w:val="es-CO"/>
              </w:rPr>
              <w:t>Elaboración de solución de NaOH 0.1 M</w:t>
            </w:r>
          </w:p>
          <w:p w14:paraId="6BB9E253" w14:textId="77777777" w:rsidR="00391BE5" w:rsidRDefault="00391BE5" w:rsidP="00391BE5">
            <w:pPr>
              <w:pStyle w:val="Prrafodelista"/>
              <w:ind w:left="662" w:right="35"/>
              <w:jc w:val="both"/>
              <w:rPr>
                <w:rFonts w:ascii="Arial Narrow" w:eastAsia="Tahoma" w:hAnsi="Arial Narrow" w:cs="Arial"/>
                <w:b/>
                <w:sz w:val="24"/>
                <w:szCs w:val="24"/>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8"/>
              <w:gridCol w:w="3248"/>
            </w:tblGrid>
            <w:tr w:rsidR="00391BE5" w14:paraId="2A9443FA" w14:textId="77777777">
              <w:trPr>
                <w:trHeight w:val="255"/>
                <w:jc w:val="center"/>
              </w:trPr>
              <w:tc>
                <w:tcPr>
                  <w:tcW w:w="3248" w:type="dxa"/>
                </w:tcPr>
                <w:p w14:paraId="1A41419E" w14:textId="77777777" w:rsidR="00391BE5" w:rsidRDefault="00391BE5">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 xml:space="preserve">Masa de NaOH pesada (g) </w:t>
                  </w:r>
                </w:p>
              </w:tc>
              <w:tc>
                <w:tcPr>
                  <w:tcW w:w="3248" w:type="dxa"/>
                </w:tcPr>
                <w:p w14:paraId="23DE523C" w14:textId="77777777" w:rsidR="00391BE5" w:rsidRDefault="00391BE5">
                  <w:pPr>
                    <w:pStyle w:val="Prrafodelista"/>
                    <w:ind w:left="0" w:right="35"/>
                    <w:jc w:val="both"/>
                    <w:rPr>
                      <w:rFonts w:ascii="Arial Narrow" w:eastAsia="Tahoma" w:hAnsi="Arial Narrow" w:cs="Arial"/>
                      <w:b/>
                      <w:sz w:val="24"/>
                      <w:szCs w:val="24"/>
                      <w:lang w:val="es-CO"/>
                    </w:rPr>
                  </w:pPr>
                </w:p>
              </w:tc>
            </w:tr>
          </w:tbl>
          <w:p w14:paraId="52E56223" w14:textId="77777777" w:rsidR="00391BE5" w:rsidRDefault="00391BE5" w:rsidP="00391BE5">
            <w:pPr>
              <w:pStyle w:val="Prrafodelista"/>
              <w:ind w:left="662" w:right="35"/>
              <w:jc w:val="both"/>
              <w:rPr>
                <w:rFonts w:ascii="Arial Narrow" w:eastAsia="Tahoma" w:hAnsi="Arial Narrow" w:cs="Arial"/>
                <w:b/>
                <w:sz w:val="24"/>
                <w:szCs w:val="24"/>
                <w:lang w:val="es-CO"/>
              </w:rPr>
            </w:pPr>
          </w:p>
          <w:p w14:paraId="07547A01" w14:textId="77777777" w:rsidR="008B7609" w:rsidRDefault="008B7609" w:rsidP="002072C0">
            <w:pPr>
              <w:pStyle w:val="Prrafodelista"/>
              <w:ind w:left="0" w:right="35"/>
              <w:jc w:val="both"/>
              <w:rPr>
                <w:rFonts w:ascii="Arial Narrow" w:eastAsia="Tahoma" w:hAnsi="Arial Narrow" w:cs="Arial"/>
                <w:b/>
                <w:sz w:val="24"/>
                <w:szCs w:val="24"/>
                <w:lang w:val="es-CO"/>
              </w:rPr>
            </w:pPr>
          </w:p>
          <w:p w14:paraId="4B7F4F6C" w14:textId="5E0CC651" w:rsidR="00391BE5" w:rsidRDefault="432B14A2" w:rsidP="1EA995FF">
            <w:pPr>
              <w:ind w:right="35"/>
              <w:jc w:val="both"/>
              <w:rPr>
                <w:rFonts w:ascii="Arial Narrow" w:eastAsia="Tahoma" w:hAnsi="Arial Narrow" w:cs="Arial"/>
                <w:b/>
                <w:bCs/>
                <w:sz w:val="24"/>
                <w:szCs w:val="24"/>
                <w:lang w:val="es-CO"/>
              </w:rPr>
            </w:pPr>
            <w:r w:rsidRPr="1EA995FF">
              <w:rPr>
                <w:rFonts w:ascii="Arial Narrow" w:eastAsia="Tahoma" w:hAnsi="Arial Narrow" w:cs="Arial"/>
                <w:b/>
                <w:bCs/>
                <w:sz w:val="24"/>
                <w:szCs w:val="24"/>
                <w:lang w:val="es-CO"/>
              </w:rPr>
              <w:t xml:space="preserve">7.2. </w:t>
            </w:r>
            <w:r w:rsidR="00391BE5" w:rsidRPr="1EA995FF">
              <w:rPr>
                <w:rFonts w:ascii="Arial Narrow" w:eastAsia="Tahoma" w:hAnsi="Arial Narrow" w:cs="Arial"/>
                <w:b/>
                <w:bCs/>
                <w:sz w:val="24"/>
                <w:szCs w:val="24"/>
                <w:lang w:val="es-CO"/>
              </w:rPr>
              <w:t xml:space="preserve">Estandarización de NaOH con patrón primario </w:t>
            </w:r>
          </w:p>
          <w:p w14:paraId="5043CB0F" w14:textId="77777777" w:rsidR="00391BE5" w:rsidRDefault="00391BE5" w:rsidP="00391BE5">
            <w:pPr>
              <w:pStyle w:val="Prrafodelista"/>
              <w:ind w:left="662" w:right="35"/>
              <w:jc w:val="both"/>
              <w:rPr>
                <w:rFonts w:ascii="Arial Narrow" w:eastAsia="Tahoma" w:hAnsi="Arial Narrow" w:cs="Arial"/>
                <w:b/>
                <w:sz w:val="24"/>
                <w:szCs w:val="24"/>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2"/>
              <w:gridCol w:w="2580"/>
            </w:tblGrid>
            <w:tr w:rsidR="00391BE5" w14:paraId="468EE151" w14:textId="77777777">
              <w:trPr>
                <w:trHeight w:val="255"/>
                <w:jc w:val="center"/>
              </w:trPr>
              <w:tc>
                <w:tcPr>
                  <w:tcW w:w="4862" w:type="dxa"/>
                </w:tcPr>
                <w:p w14:paraId="72D10C1E" w14:textId="77777777" w:rsidR="00391BE5" w:rsidRDefault="00391BE5">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 xml:space="preserve">Masa de ftalato pesada (g) </w:t>
                  </w:r>
                </w:p>
              </w:tc>
              <w:tc>
                <w:tcPr>
                  <w:tcW w:w="2580" w:type="dxa"/>
                </w:tcPr>
                <w:p w14:paraId="07459315" w14:textId="77777777" w:rsidR="00391BE5" w:rsidRDefault="00391BE5">
                  <w:pPr>
                    <w:pStyle w:val="Prrafodelista"/>
                    <w:ind w:left="0" w:right="35"/>
                    <w:jc w:val="both"/>
                    <w:rPr>
                      <w:rFonts w:ascii="Arial Narrow" w:eastAsia="Tahoma" w:hAnsi="Arial Narrow" w:cs="Arial"/>
                      <w:b/>
                      <w:sz w:val="24"/>
                      <w:szCs w:val="24"/>
                      <w:lang w:val="es-CO"/>
                    </w:rPr>
                  </w:pPr>
                </w:p>
              </w:tc>
            </w:tr>
            <w:tr w:rsidR="00391BE5" w14:paraId="73127CB3" w14:textId="77777777">
              <w:trPr>
                <w:trHeight w:val="255"/>
                <w:jc w:val="center"/>
              </w:trPr>
              <w:tc>
                <w:tcPr>
                  <w:tcW w:w="4862" w:type="dxa"/>
                </w:tcPr>
                <w:p w14:paraId="678B7111" w14:textId="77777777" w:rsidR="00391BE5" w:rsidRDefault="00391BE5">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Volumen de NaOH gastado (</w:t>
                  </w:r>
                  <w:proofErr w:type="spellStart"/>
                  <w:r>
                    <w:rPr>
                      <w:rFonts w:ascii="Arial Narrow" w:eastAsia="Tahoma" w:hAnsi="Arial Narrow" w:cs="Arial"/>
                      <w:b/>
                      <w:sz w:val="24"/>
                      <w:szCs w:val="24"/>
                      <w:lang w:val="es-CO"/>
                    </w:rPr>
                    <w:t>mL</w:t>
                  </w:r>
                  <w:proofErr w:type="spellEnd"/>
                  <w:r>
                    <w:rPr>
                      <w:rFonts w:ascii="Arial Narrow" w:eastAsia="Tahoma" w:hAnsi="Arial Narrow" w:cs="Arial"/>
                      <w:b/>
                      <w:sz w:val="24"/>
                      <w:szCs w:val="24"/>
                      <w:lang w:val="es-CO"/>
                    </w:rPr>
                    <w:t>)</w:t>
                  </w:r>
                </w:p>
              </w:tc>
              <w:tc>
                <w:tcPr>
                  <w:tcW w:w="2580" w:type="dxa"/>
                </w:tcPr>
                <w:p w14:paraId="6537F28F" w14:textId="77777777" w:rsidR="00391BE5" w:rsidRDefault="00391BE5">
                  <w:pPr>
                    <w:pStyle w:val="Prrafodelista"/>
                    <w:ind w:left="0" w:right="35"/>
                    <w:jc w:val="both"/>
                    <w:rPr>
                      <w:rFonts w:ascii="Arial Narrow" w:eastAsia="Tahoma" w:hAnsi="Arial Narrow" w:cs="Arial"/>
                      <w:b/>
                      <w:sz w:val="24"/>
                      <w:szCs w:val="24"/>
                      <w:lang w:val="es-CO"/>
                    </w:rPr>
                  </w:pPr>
                </w:p>
              </w:tc>
            </w:tr>
            <w:tr w:rsidR="00CF34D4" w14:paraId="25B77508" w14:textId="77777777">
              <w:trPr>
                <w:trHeight w:val="255"/>
                <w:jc w:val="center"/>
              </w:trPr>
              <w:tc>
                <w:tcPr>
                  <w:tcW w:w="4862" w:type="dxa"/>
                </w:tcPr>
                <w:p w14:paraId="478DEBCB" w14:textId="77777777" w:rsidR="00CF34D4" w:rsidRDefault="00CF34D4">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Masa de ftalato pesada (g)-duplicado</w:t>
                  </w:r>
                </w:p>
              </w:tc>
              <w:tc>
                <w:tcPr>
                  <w:tcW w:w="2580" w:type="dxa"/>
                </w:tcPr>
                <w:p w14:paraId="6DFB9E20" w14:textId="77777777" w:rsidR="00CF34D4" w:rsidRDefault="00CF34D4">
                  <w:pPr>
                    <w:pStyle w:val="Prrafodelista"/>
                    <w:ind w:left="0" w:right="35"/>
                    <w:jc w:val="both"/>
                    <w:rPr>
                      <w:rFonts w:ascii="Arial Narrow" w:eastAsia="Tahoma" w:hAnsi="Arial Narrow" w:cs="Arial"/>
                      <w:b/>
                      <w:sz w:val="24"/>
                      <w:szCs w:val="24"/>
                      <w:lang w:val="es-CO"/>
                    </w:rPr>
                  </w:pPr>
                </w:p>
              </w:tc>
            </w:tr>
            <w:tr w:rsidR="00CF34D4" w14:paraId="36D4C046" w14:textId="77777777">
              <w:trPr>
                <w:trHeight w:val="255"/>
                <w:jc w:val="center"/>
              </w:trPr>
              <w:tc>
                <w:tcPr>
                  <w:tcW w:w="4862" w:type="dxa"/>
                </w:tcPr>
                <w:p w14:paraId="0F8020BE" w14:textId="77777777" w:rsidR="00CF34D4" w:rsidRDefault="00CF34D4">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Volumen de NaOH gastado (</w:t>
                  </w:r>
                  <w:proofErr w:type="spellStart"/>
                  <w:r>
                    <w:rPr>
                      <w:rFonts w:ascii="Arial Narrow" w:eastAsia="Tahoma" w:hAnsi="Arial Narrow" w:cs="Arial"/>
                      <w:b/>
                      <w:sz w:val="24"/>
                      <w:szCs w:val="24"/>
                      <w:lang w:val="es-CO"/>
                    </w:rPr>
                    <w:t>mL</w:t>
                  </w:r>
                  <w:proofErr w:type="spellEnd"/>
                  <w:r>
                    <w:rPr>
                      <w:rFonts w:ascii="Arial Narrow" w:eastAsia="Tahoma" w:hAnsi="Arial Narrow" w:cs="Arial"/>
                      <w:b/>
                      <w:sz w:val="24"/>
                      <w:szCs w:val="24"/>
                      <w:lang w:val="es-CO"/>
                    </w:rPr>
                    <w:t>)-Duplicado</w:t>
                  </w:r>
                </w:p>
              </w:tc>
              <w:tc>
                <w:tcPr>
                  <w:tcW w:w="2580" w:type="dxa"/>
                </w:tcPr>
                <w:p w14:paraId="70DF9E56" w14:textId="77777777" w:rsidR="00CF34D4" w:rsidRDefault="00CF34D4">
                  <w:pPr>
                    <w:pStyle w:val="Prrafodelista"/>
                    <w:ind w:left="0" w:right="35"/>
                    <w:jc w:val="both"/>
                    <w:rPr>
                      <w:rFonts w:ascii="Arial Narrow" w:eastAsia="Tahoma" w:hAnsi="Arial Narrow" w:cs="Arial"/>
                      <w:b/>
                      <w:sz w:val="24"/>
                      <w:szCs w:val="24"/>
                      <w:lang w:val="es-CO"/>
                    </w:rPr>
                  </w:pPr>
                </w:p>
              </w:tc>
            </w:tr>
          </w:tbl>
          <w:p w14:paraId="44E871BC" w14:textId="77777777" w:rsidR="00391BE5" w:rsidRDefault="00391BE5" w:rsidP="00CF34D4">
            <w:pPr>
              <w:pStyle w:val="Prrafodelista"/>
              <w:ind w:left="0" w:right="35"/>
              <w:jc w:val="both"/>
              <w:rPr>
                <w:rFonts w:ascii="Arial Narrow" w:eastAsia="Tahoma" w:hAnsi="Arial Narrow" w:cs="Arial"/>
                <w:b/>
                <w:sz w:val="24"/>
                <w:szCs w:val="24"/>
                <w:lang w:val="es-CO"/>
              </w:rPr>
            </w:pPr>
          </w:p>
          <w:p w14:paraId="48EAF0EC" w14:textId="625C7C8B" w:rsidR="00391BE5" w:rsidRDefault="2220FD37" w:rsidP="1EA995FF">
            <w:pPr>
              <w:ind w:right="35"/>
              <w:jc w:val="both"/>
              <w:rPr>
                <w:rFonts w:ascii="Arial Narrow" w:eastAsia="Tahoma" w:hAnsi="Arial Narrow" w:cs="Arial"/>
                <w:b/>
                <w:bCs/>
                <w:sz w:val="24"/>
                <w:szCs w:val="24"/>
                <w:lang w:val="es-CO"/>
              </w:rPr>
            </w:pPr>
            <w:r w:rsidRPr="1EA995FF">
              <w:rPr>
                <w:rFonts w:ascii="Arial Narrow" w:eastAsia="Tahoma" w:hAnsi="Arial Narrow" w:cs="Arial"/>
                <w:b/>
                <w:bCs/>
                <w:sz w:val="24"/>
                <w:szCs w:val="24"/>
                <w:lang w:val="es-CO"/>
              </w:rPr>
              <w:t xml:space="preserve">7.3. </w:t>
            </w:r>
            <w:r w:rsidR="00391BE5" w:rsidRPr="1EA995FF">
              <w:rPr>
                <w:rFonts w:ascii="Arial Narrow" w:eastAsia="Tahoma" w:hAnsi="Arial Narrow" w:cs="Arial"/>
                <w:b/>
                <w:bCs/>
                <w:sz w:val="24"/>
                <w:szCs w:val="24"/>
                <w:lang w:val="es-CO"/>
              </w:rPr>
              <w:t xml:space="preserve">Valoración de vinagre </w:t>
            </w:r>
          </w:p>
          <w:p w14:paraId="738610EB" w14:textId="77777777" w:rsidR="00CF34D4" w:rsidRDefault="00CF34D4" w:rsidP="00CF34D4">
            <w:pPr>
              <w:pStyle w:val="Prrafodelista"/>
              <w:ind w:left="707" w:right="35"/>
              <w:jc w:val="both"/>
              <w:rPr>
                <w:rFonts w:ascii="Arial Narrow" w:eastAsia="Tahoma" w:hAnsi="Arial Narrow" w:cs="Arial"/>
                <w:b/>
                <w:sz w:val="24"/>
                <w:szCs w:val="24"/>
                <w:lang w:val="es-CO"/>
              </w:rPr>
            </w:pPr>
          </w:p>
          <w:tbl>
            <w:tblPr>
              <w:tblW w:w="9408"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4"/>
              <w:gridCol w:w="4704"/>
            </w:tblGrid>
            <w:tr w:rsidR="00CF34D4" w14:paraId="48624F72" w14:textId="77777777">
              <w:tc>
                <w:tcPr>
                  <w:tcW w:w="4704" w:type="dxa"/>
                </w:tcPr>
                <w:p w14:paraId="06C377F9" w14:textId="77777777" w:rsidR="00CF34D4" w:rsidRDefault="00CF34D4">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Cantidad de vinagre (</w:t>
                  </w:r>
                  <w:proofErr w:type="spellStart"/>
                  <w:r>
                    <w:rPr>
                      <w:rFonts w:ascii="Arial Narrow" w:eastAsia="Tahoma" w:hAnsi="Arial Narrow" w:cs="Arial"/>
                      <w:b/>
                      <w:sz w:val="24"/>
                      <w:szCs w:val="24"/>
                      <w:lang w:val="es-CO"/>
                    </w:rPr>
                    <w:t>mL</w:t>
                  </w:r>
                  <w:proofErr w:type="spellEnd"/>
                  <w:r>
                    <w:rPr>
                      <w:rFonts w:ascii="Arial Narrow" w:eastAsia="Tahoma" w:hAnsi="Arial Narrow" w:cs="Arial"/>
                      <w:b/>
                      <w:sz w:val="24"/>
                      <w:szCs w:val="24"/>
                      <w:lang w:val="es-CO"/>
                    </w:rPr>
                    <w:t xml:space="preserve">) </w:t>
                  </w:r>
                </w:p>
              </w:tc>
              <w:tc>
                <w:tcPr>
                  <w:tcW w:w="4704" w:type="dxa"/>
                </w:tcPr>
                <w:p w14:paraId="637805D2" w14:textId="77777777" w:rsidR="00CF34D4" w:rsidRDefault="00CF34D4">
                  <w:pPr>
                    <w:pStyle w:val="Prrafodelista"/>
                    <w:ind w:left="0" w:right="35"/>
                    <w:jc w:val="both"/>
                    <w:rPr>
                      <w:rFonts w:ascii="Arial Narrow" w:eastAsia="Tahoma" w:hAnsi="Arial Narrow" w:cs="Arial"/>
                      <w:b/>
                      <w:sz w:val="24"/>
                      <w:szCs w:val="24"/>
                      <w:lang w:val="es-CO"/>
                    </w:rPr>
                  </w:pPr>
                </w:p>
              </w:tc>
            </w:tr>
            <w:tr w:rsidR="00CF34D4" w14:paraId="4EE6A9D5" w14:textId="77777777">
              <w:tc>
                <w:tcPr>
                  <w:tcW w:w="4704" w:type="dxa"/>
                </w:tcPr>
                <w:p w14:paraId="1C14A008" w14:textId="77777777" w:rsidR="00CF34D4" w:rsidRDefault="00CF34D4">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Volumen de NaOH gastado (</w:t>
                  </w:r>
                  <w:proofErr w:type="spellStart"/>
                  <w:r>
                    <w:rPr>
                      <w:rFonts w:ascii="Arial Narrow" w:eastAsia="Tahoma" w:hAnsi="Arial Narrow" w:cs="Arial"/>
                      <w:b/>
                      <w:sz w:val="24"/>
                      <w:szCs w:val="24"/>
                      <w:lang w:val="es-CO"/>
                    </w:rPr>
                    <w:t>mL</w:t>
                  </w:r>
                  <w:proofErr w:type="spellEnd"/>
                  <w:r>
                    <w:rPr>
                      <w:rFonts w:ascii="Arial Narrow" w:eastAsia="Tahoma" w:hAnsi="Arial Narrow" w:cs="Arial"/>
                      <w:b/>
                      <w:sz w:val="24"/>
                      <w:szCs w:val="24"/>
                      <w:lang w:val="es-CO"/>
                    </w:rPr>
                    <w:t>)</w:t>
                  </w:r>
                </w:p>
              </w:tc>
              <w:tc>
                <w:tcPr>
                  <w:tcW w:w="4704" w:type="dxa"/>
                </w:tcPr>
                <w:p w14:paraId="463F29E8" w14:textId="77777777" w:rsidR="00CF34D4" w:rsidRDefault="00CF34D4">
                  <w:pPr>
                    <w:pStyle w:val="Prrafodelista"/>
                    <w:ind w:left="0" w:right="35"/>
                    <w:jc w:val="both"/>
                    <w:rPr>
                      <w:rFonts w:ascii="Arial Narrow" w:eastAsia="Tahoma" w:hAnsi="Arial Narrow" w:cs="Arial"/>
                      <w:b/>
                      <w:sz w:val="24"/>
                      <w:szCs w:val="24"/>
                      <w:lang w:val="es-CO"/>
                    </w:rPr>
                  </w:pPr>
                </w:p>
              </w:tc>
            </w:tr>
            <w:tr w:rsidR="00CF34D4" w14:paraId="2A6A54D9" w14:textId="77777777">
              <w:tc>
                <w:tcPr>
                  <w:tcW w:w="4704" w:type="dxa"/>
                </w:tcPr>
                <w:p w14:paraId="204133FD" w14:textId="77777777" w:rsidR="00CF34D4" w:rsidRDefault="00CF34D4">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Cantidad de vinagre (</w:t>
                  </w:r>
                  <w:proofErr w:type="spellStart"/>
                  <w:r>
                    <w:rPr>
                      <w:rFonts w:ascii="Arial Narrow" w:eastAsia="Tahoma" w:hAnsi="Arial Narrow" w:cs="Arial"/>
                      <w:b/>
                      <w:sz w:val="24"/>
                      <w:szCs w:val="24"/>
                      <w:lang w:val="es-CO"/>
                    </w:rPr>
                    <w:t>mL</w:t>
                  </w:r>
                  <w:proofErr w:type="spellEnd"/>
                  <w:r>
                    <w:rPr>
                      <w:rFonts w:ascii="Arial Narrow" w:eastAsia="Tahoma" w:hAnsi="Arial Narrow" w:cs="Arial"/>
                      <w:b/>
                      <w:sz w:val="24"/>
                      <w:szCs w:val="24"/>
                      <w:lang w:val="es-CO"/>
                    </w:rPr>
                    <w:t xml:space="preserve">) -Duplicado </w:t>
                  </w:r>
                </w:p>
              </w:tc>
              <w:tc>
                <w:tcPr>
                  <w:tcW w:w="4704" w:type="dxa"/>
                </w:tcPr>
                <w:p w14:paraId="3B7B4B86" w14:textId="77777777" w:rsidR="00CF34D4" w:rsidRDefault="00CF34D4">
                  <w:pPr>
                    <w:pStyle w:val="Prrafodelista"/>
                    <w:ind w:left="0" w:right="35"/>
                    <w:jc w:val="both"/>
                    <w:rPr>
                      <w:rFonts w:ascii="Arial Narrow" w:eastAsia="Tahoma" w:hAnsi="Arial Narrow" w:cs="Arial"/>
                      <w:b/>
                      <w:sz w:val="24"/>
                      <w:szCs w:val="24"/>
                      <w:lang w:val="es-CO"/>
                    </w:rPr>
                  </w:pPr>
                </w:p>
              </w:tc>
            </w:tr>
            <w:tr w:rsidR="00CF34D4" w14:paraId="28CC476A" w14:textId="77777777">
              <w:tc>
                <w:tcPr>
                  <w:tcW w:w="4704" w:type="dxa"/>
                </w:tcPr>
                <w:p w14:paraId="24DD39B4" w14:textId="77777777" w:rsidR="00CF34D4" w:rsidRDefault="00CF34D4">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Volumen de NaOH gastado (</w:t>
                  </w:r>
                  <w:proofErr w:type="spellStart"/>
                  <w:r>
                    <w:rPr>
                      <w:rFonts w:ascii="Arial Narrow" w:eastAsia="Tahoma" w:hAnsi="Arial Narrow" w:cs="Arial"/>
                      <w:b/>
                      <w:sz w:val="24"/>
                      <w:szCs w:val="24"/>
                      <w:lang w:val="es-CO"/>
                    </w:rPr>
                    <w:t>mL</w:t>
                  </w:r>
                  <w:proofErr w:type="spellEnd"/>
                  <w:r>
                    <w:rPr>
                      <w:rFonts w:ascii="Arial Narrow" w:eastAsia="Tahoma" w:hAnsi="Arial Narrow" w:cs="Arial"/>
                      <w:b/>
                      <w:sz w:val="24"/>
                      <w:szCs w:val="24"/>
                      <w:lang w:val="es-CO"/>
                    </w:rPr>
                    <w:t>)-Duplicado</w:t>
                  </w:r>
                </w:p>
              </w:tc>
              <w:tc>
                <w:tcPr>
                  <w:tcW w:w="4704" w:type="dxa"/>
                </w:tcPr>
                <w:p w14:paraId="3A0FF5F2" w14:textId="77777777" w:rsidR="00CF34D4" w:rsidRDefault="00CF34D4">
                  <w:pPr>
                    <w:pStyle w:val="Prrafodelista"/>
                    <w:ind w:left="0" w:right="35"/>
                    <w:jc w:val="both"/>
                    <w:rPr>
                      <w:rFonts w:ascii="Arial Narrow" w:eastAsia="Tahoma" w:hAnsi="Arial Narrow" w:cs="Arial"/>
                      <w:b/>
                      <w:sz w:val="24"/>
                      <w:szCs w:val="24"/>
                      <w:lang w:val="es-CO"/>
                    </w:rPr>
                  </w:pPr>
                </w:p>
              </w:tc>
            </w:tr>
          </w:tbl>
          <w:p w14:paraId="5630AD66" w14:textId="77777777" w:rsidR="006E3F4A" w:rsidRDefault="006E3F4A" w:rsidP="008B7609">
            <w:pPr>
              <w:pStyle w:val="Prrafodelista"/>
              <w:ind w:left="0" w:right="35"/>
              <w:jc w:val="both"/>
              <w:rPr>
                <w:rFonts w:ascii="Arial Narrow" w:eastAsia="Tahoma" w:hAnsi="Arial Narrow" w:cs="Arial"/>
                <w:b/>
                <w:sz w:val="24"/>
                <w:szCs w:val="24"/>
                <w:lang w:val="es-CO"/>
              </w:rPr>
            </w:pPr>
          </w:p>
          <w:p w14:paraId="5077A911" w14:textId="77777777" w:rsidR="008B7609" w:rsidRDefault="008B7609">
            <w:pPr>
              <w:pStyle w:val="Prrafodelista"/>
              <w:numPr>
                <w:ilvl w:val="0"/>
                <w:numId w:val="5"/>
              </w:numPr>
              <w:ind w:left="320" w:right="35" w:hanging="320"/>
              <w:jc w:val="both"/>
              <w:rPr>
                <w:rFonts w:ascii="Arial Narrow" w:eastAsia="Tahoma" w:hAnsi="Arial Narrow" w:cs="Arial"/>
                <w:b/>
                <w:sz w:val="24"/>
                <w:szCs w:val="24"/>
                <w:lang w:val="es-CO"/>
              </w:rPr>
            </w:pPr>
            <w:r w:rsidRPr="1EA995FF">
              <w:rPr>
                <w:rFonts w:ascii="Arial Narrow" w:eastAsia="Tahoma" w:hAnsi="Arial Narrow" w:cs="Arial"/>
                <w:b/>
                <w:bCs/>
                <w:sz w:val="24"/>
                <w:szCs w:val="24"/>
                <w:lang w:val="es-CO"/>
              </w:rPr>
              <w:t xml:space="preserve">Cálculos y resultados. </w:t>
            </w:r>
          </w:p>
          <w:p w14:paraId="61829076" w14:textId="77777777" w:rsidR="008B7609" w:rsidRDefault="008B7609" w:rsidP="008B7609">
            <w:pPr>
              <w:pStyle w:val="Prrafodelista"/>
              <w:ind w:left="320" w:right="35"/>
              <w:jc w:val="both"/>
              <w:rPr>
                <w:rFonts w:ascii="Arial Narrow" w:eastAsia="Tahoma" w:hAnsi="Arial Narrow" w:cs="Arial"/>
                <w:b/>
                <w:sz w:val="24"/>
                <w:szCs w:val="24"/>
                <w:lang w:val="es-CO"/>
              </w:rPr>
            </w:pPr>
          </w:p>
          <w:p w14:paraId="387CA954" w14:textId="77777777" w:rsidR="008B7609" w:rsidRPr="008B7609" w:rsidRDefault="008B7609" w:rsidP="008B7609">
            <w:pPr>
              <w:pStyle w:val="Prrafodelista"/>
              <w:ind w:left="320" w:right="35"/>
              <w:jc w:val="both"/>
              <w:rPr>
                <w:rFonts w:ascii="Arial Narrow" w:eastAsia="Tahoma" w:hAnsi="Arial Narrow" w:cs="Arial"/>
                <w:bCs/>
                <w:sz w:val="24"/>
                <w:szCs w:val="24"/>
                <w:lang w:val="es-CO"/>
              </w:rPr>
            </w:pPr>
            <w:r w:rsidRPr="008B7609">
              <w:rPr>
                <w:rFonts w:ascii="Arial Narrow" w:eastAsia="Tahoma" w:hAnsi="Arial Narrow" w:cs="Arial"/>
                <w:bCs/>
                <w:sz w:val="24"/>
                <w:szCs w:val="24"/>
                <w:lang w:val="es-CO"/>
              </w:rPr>
              <w:t xml:space="preserve">En esta sección debe elaborar los cálculos necesarios para calcular los valores solicitados en la siguiente tabla. Los cálculos deben estar descritos de forma clara y concisa. </w:t>
            </w:r>
          </w:p>
          <w:p w14:paraId="2BA226A1" w14:textId="77777777" w:rsidR="008B7609" w:rsidRDefault="008B7609" w:rsidP="008B7609">
            <w:pPr>
              <w:pStyle w:val="Prrafodelista"/>
              <w:ind w:left="320" w:right="35"/>
              <w:jc w:val="both"/>
              <w:rPr>
                <w:rFonts w:ascii="Arial Narrow" w:eastAsia="Tahoma" w:hAnsi="Arial Narrow" w:cs="Arial"/>
                <w:b/>
                <w:sz w:val="24"/>
                <w:szCs w:val="24"/>
                <w:lang w:val="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91"/>
              <w:gridCol w:w="3543"/>
            </w:tblGrid>
            <w:tr w:rsidR="008B7609" w14:paraId="7DE55014" w14:textId="77777777">
              <w:trPr>
                <w:trHeight w:val="255"/>
                <w:jc w:val="center"/>
              </w:trPr>
              <w:tc>
                <w:tcPr>
                  <w:tcW w:w="4691" w:type="dxa"/>
                </w:tcPr>
                <w:p w14:paraId="2D8C2FB0" w14:textId="77777777" w:rsidR="008B7609" w:rsidRDefault="008B7609">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Concentración de solución de ftalato (M)</w:t>
                  </w:r>
                </w:p>
              </w:tc>
              <w:tc>
                <w:tcPr>
                  <w:tcW w:w="3543" w:type="dxa"/>
                </w:tcPr>
                <w:p w14:paraId="17AD93B2" w14:textId="77777777" w:rsidR="008B7609" w:rsidRDefault="008B7609">
                  <w:pPr>
                    <w:pStyle w:val="Prrafodelista"/>
                    <w:ind w:left="0" w:right="35"/>
                    <w:jc w:val="both"/>
                    <w:rPr>
                      <w:rFonts w:ascii="Arial Narrow" w:eastAsia="Tahoma" w:hAnsi="Arial Narrow" w:cs="Arial"/>
                      <w:b/>
                      <w:sz w:val="24"/>
                      <w:szCs w:val="24"/>
                      <w:lang w:val="es-CO"/>
                    </w:rPr>
                  </w:pPr>
                </w:p>
              </w:tc>
            </w:tr>
            <w:tr w:rsidR="008B7609" w14:paraId="77AD2537" w14:textId="77777777">
              <w:trPr>
                <w:trHeight w:val="255"/>
                <w:jc w:val="center"/>
              </w:trPr>
              <w:tc>
                <w:tcPr>
                  <w:tcW w:w="4691" w:type="dxa"/>
                </w:tcPr>
                <w:p w14:paraId="10760EEB" w14:textId="77777777" w:rsidR="008B7609" w:rsidRDefault="008B7609">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Concentración real de solución de NaOH (M)</w:t>
                  </w:r>
                </w:p>
              </w:tc>
              <w:tc>
                <w:tcPr>
                  <w:tcW w:w="3543" w:type="dxa"/>
                </w:tcPr>
                <w:p w14:paraId="0DE4B5B7" w14:textId="77777777" w:rsidR="008B7609" w:rsidRDefault="008B7609">
                  <w:pPr>
                    <w:pStyle w:val="Prrafodelista"/>
                    <w:ind w:left="0" w:right="35"/>
                    <w:jc w:val="both"/>
                    <w:rPr>
                      <w:rFonts w:ascii="Arial Narrow" w:eastAsia="Tahoma" w:hAnsi="Arial Narrow" w:cs="Arial"/>
                      <w:b/>
                      <w:sz w:val="24"/>
                      <w:szCs w:val="24"/>
                      <w:lang w:val="es-CO"/>
                    </w:rPr>
                  </w:pPr>
                </w:p>
              </w:tc>
            </w:tr>
            <w:tr w:rsidR="008B7609" w14:paraId="3048715C" w14:textId="77777777">
              <w:trPr>
                <w:trHeight w:val="255"/>
                <w:jc w:val="center"/>
              </w:trPr>
              <w:tc>
                <w:tcPr>
                  <w:tcW w:w="4691" w:type="dxa"/>
                </w:tcPr>
                <w:p w14:paraId="4A09BABD" w14:textId="77777777" w:rsidR="008B7609" w:rsidRDefault="008B7609">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Concentración de ácido acético en vinagre (M)</w:t>
                  </w:r>
                </w:p>
              </w:tc>
              <w:tc>
                <w:tcPr>
                  <w:tcW w:w="3543" w:type="dxa"/>
                </w:tcPr>
                <w:p w14:paraId="66204FF1" w14:textId="77777777" w:rsidR="008B7609" w:rsidRDefault="008B7609">
                  <w:pPr>
                    <w:pStyle w:val="Prrafodelista"/>
                    <w:ind w:left="0" w:right="35"/>
                    <w:jc w:val="both"/>
                    <w:rPr>
                      <w:rFonts w:ascii="Arial Narrow" w:eastAsia="Tahoma" w:hAnsi="Arial Narrow" w:cs="Arial"/>
                      <w:b/>
                      <w:sz w:val="24"/>
                      <w:szCs w:val="24"/>
                      <w:lang w:val="es-CO"/>
                    </w:rPr>
                  </w:pPr>
                </w:p>
              </w:tc>
            </w:tr>
            <w:tr w:rsidR="008B7609" w14:paraId="13F00001" w14:textId="77777777">
              <w:trPr>
                <w:trHeight w:val="255"/>
                <w:jc w:val="center"/>
              </w:trPr>
              <w:tc>
                <w:tcPr>
                  <w:tcW w:w="4691" w:type="dxa"/>
                </w:tcPr>
                <w:p w14:paraId="06AE994C" w14:textId="77777777" w:rsidR="008B7609" w:rsidRDefault="008B7609">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Acidez del vinagre como porcentaje (p/V) de</w:t>
                  </w:r>
                </w:p>
                <w:p w14:paraId="7952D755" w14:textId="77777777" w:rsidR="008B7609" w:rsidRDefault="008B7609">
                  <w:pPr>
                    <w:pStyle w:val="Prrafodelista"/>
                    <w:ind w:left="0" w:right="35"/>
                    <w:jc w:val="both"/>
                    <w:rPr>
                      <w:rFonts w:ascii="Arial Narrow" w:eastAsia="Tahoma" w:hAnsi="Arial Narrow" w:cs="Arial"/>
                      <w:b/>
                      <w:sz w:val="24"/>
                      <w:szCs w:val="24"/>
                      <w:lang w:val="es-CO"/>
                    </w:rPr>
                  </w:pPr>
                  <w:r>
                    <w:rPr>
                      <w:rFonts w:ascii="Arial Narrow" w:eastAsia="Tahoma" w:hAnsi="Arial Narrow" w:cs="Arial"/>
                      <w:b/>
                      <w:sz w:val="24"/>
                      <w:szCs w:val="24"/>
                      <w:lang w:val="es-CO"/>
                    </w:rPr>
                    <w:t>ácido acético en el vinagre.</w:t>
                  </w:r>
                </w:p>
              </w:tc>
              <w:tc>
                <w:tcPr>
                  <w:tcW w:w="3543" w:type="dxa"/>
                </w:tcPr>
                <w:p w14:paraId="2DBF0D7D" w14:textId="77777777" w:rsidR="008B7609" w:rsidRDefault="008B7609">
                  <w:pPr>
                    <w:pStyle w:val="Prrafodelista"/>
                    <w:ind w:left="0" w:right="35"/>
                    <w:jc w:val="both"/>
                    <w:rPr>
                      <w:rFonts w:ascii="Arial Narrow" w:eastAsia="Tahoma" w:hAnsi="Arial Narrow" w:cs="Arial"/>
                      <w:b/>
                      <w:sz w:val="24"/>
                      <w:szCs w:val="24"/>
                      <w:lang w:val="es-CO"/>
                    </w:rPr>
                  </w:pPr>
                </w:p>
              </w:tc>
            </w:tr>
          </w:tbl>
          <w:p w14:paraId="6B62F1B3" w14:textId="77777777" w:rsidR="008B7609" w:rsidRDefault="008B7609" w:rsidP="008B7609">
            <w:pPr>
              <w:pStyle w:val="Prrafodelista"/>
              <w:ind w:left="320" w:right="35"/>
              <w:jc w:val="both"/>
              <w:rPr>
                <w:rFonts w:ascii="Arial Narrow" w:eastAsia="Tahoma" w:hAnsi="Arial Narrow" w:cs="Arial"/>
                <w:b/>
                <w:sz w:val="24"/>
                <w:szCs w:val="24"/>
                <w:lang w:val="es-CO"/>
              </w:rPr>
            </w:pPr>
          </w:p>
          <w:p w14:paraId="02F2C34E" w14:textId="77777777" w:rsidR="008B7609" w:rsidRDefault="008B7609" w:rsidP="008B7609">
            <w:pPr>
              <w:pStyle w:val="Prrafodelista"/>
              <w:ind w:left="320" w:right="35"/>
              <w:jc w:val="both"/>
              <w:rPr>
                <w:rFonts w:ascii="Arial Narrow" w:eastAsia="Tahoma" w:hAnsi="Arial Narrow" w:cs="Arial"/>
                <w:b/>
                <w:sz w:val="24"/>
                <w:szCs w:val="24"/>
                <w:lang w:val="es-CO"/>
              </w:rPr>
            </w:pPr>
          </w:p>
          <w:p w14:paraId="22AA60FF" w14:textId="77777777" w:rsidR="008B7609" w:rsidRDefault="008B7609">
            <w:pPr>
              <w:pStyle w:val="Prrafodelista"/>
              <w:numPr>
                <w:ilvl w:val="0"/>
                <w:numId w:val="5"/>
              </w:numPr>
              <w:ind w:left="320" w:right="35" w:hanging="320"/>
              <w:jc w:val="both"/>
              <w:rPr>
                <w:rFonts w:ascii="Arial Narrow" w:eastAsia="Tahoma" w:hAnsi="Arial Narrow" w:cs="Arial"/>
                <w:b/>
                <w:sz w:val="24"/>
                <w:szCs w:val="24"/>
                <w:lang w:val="es-CO"/>
              </w:rPr>
            </w:pPr>
            <w:r w:rsidRPr="1EA995FF">
              <w:rPr>
                <w:rFonts w:ascii="Arial Narrow" w:eastAsia="Tahoma" w:hAnsi="Arial Narrow" w:cs="Arial"/>
                <w:b/>
                <w:bCs/>
                <w:sz w:val="24"/>
                <w:szCs w:val="24"/>
                <w:lang w:val="es-CO"/>
              </w:rPr>
              <w:t xml:space="preserve">Análisis de resultados </w:t>
            </w:r>
          </w:p>
          <w:p w14:paraId="680A4E5D" w14:textId="77777777" w:rsidR="008B7609" w:rsidRDefault="008B7609" w:rsidP="008B7609">
            <w:pPr>
              <w:pStyle w:val="Prrafodelista"/>
              <w:ind w:left="320" w:right="35"/>
              <w:jc w:val="both"/>
              <w:rPr>
                <w:rFonts w:ascii="Arial Narrow" w:eastAsia="Tahoma" w:hAnsi="Arial Narrow" w:cs="Arial"/>
                <w:b/>
                <w:sz w:val="24"/>
                <w:szCs w:val="24"/>
                <w:lang w:val="es-CO"/>
              </w:rPr>
            </w:pPr>
          </w:p>
          <w:p w14:paraId="55A86A09" w14:textId="77777777" w:rsidR="008B7609" w:rsidRPr="008B7609" w:rsidRDefault="008B7609" w:rsidP="008B7609">
            <w:pPr>
              <w:pStyle w:val="Prrafodelista"/>
              <w:ind w:left="320" w:right="35"/>
              <w:jc w:val="both"/>
              <w:rPr>
                <w:rFonts w:ascii="Arial Narrow" w:eastAsia="Tahoma" w:hAnsi="Arial Narrow" w:cs="Arial"/>
                <w:bCs/>
                <w:sz w:val="24"/>
                <w:szCs w:val="24"/>
                <w:lang w:val="es-CO"/>
              </w:rPr>
            </w:pPr>
            <w:r w:rsidRPr="008B7609">
              <w:rPr>
                <w:rFonts w:ascii="Arial Narrow" w:eastAsia="Tahoma" w:hAnsi="Arial Narrow" w:cs="Arial"/>
                <w:bCs/>
                <w:sz w:val="24"/>
                <w:szCs w:val="24"/>
                <w:lang w:val="es-CO"/>
              </w:rPr>
              <w:t xml:space="preserve">En esta sección se debe analizar la divergencia entre los valores teóricos y los reales, por qué pudo haber ocurrido dicha variabilidad y que factores suelen intervenir en este tipo de valoraciones. Se pueden discutir cuestiones relacionadas con la técnica, la práctica llevada a cabo y demás. </w:t>
            </w:r>
            <w:r w:rsidR="002072C0">
              <w:rPr>
                <w:rFonts w:ascii="Arial Narrow" w:eastAsia="Tahoma" w:hAnsi="Arial Narrow" w:cs="Arial"/>
                <w:bCs/>
                <w:sz w:val="24"/>
                <w:szCs w:val="24"/>
                <w:lang w:val="es-CO"/>
              </w:rPr>
              <w:t>Finalmente, se pueden adicionar fotografías de la práctica.</w:t>
            </w:r>
          </w:p>
          <w:p w14:paraId="19219836" w14:textId="77777777" w:rsidR="008B7609" w:rsidRPr="008B7609" w:rsidRDefault="008B7609" w:rsidP="008B7609">
            <w:pPr>
              <w:pStyle w:val="Prrafodelista"/>
              <w:ind w:left="320" w:right="35"/>
              <w:jc w:val="both"/>
              <w:rPr>
                <w:rFonts w:ascii="Arial Narrow" w:eastAsia="Tahoma" w:hAnsi="Arial Narrow" w:cs="Arial"/>
                <w:b/>
                <w:sz w:val="24"/>
                <w:szCs w:val="24"/>
                <w:lang w:val="es-CO"/>
              </w:rPr>
            </w:pPr>
          </w:p>
          <w:p w14:paraId="17D878DC" w14:textId="77777777" w:rsidR="00703241" w:rsidRPr="00653573" w:rsidRDefault="00703241">
            <w:pPr>
              <w:pStyle w:val="Prrafodelista"/>
              <w:numPr>
                <w:ilvl w:val="0"/>
                <w:numId w:val="5"/>
              </w:numPr>
              <w:ind w:left="320" w:right="35" w:hanging="320"/>
              <w:jc w:val="both"/>
              <w:rPr>
                <w:rFonts w:ascii="Arial Narrow" w:eastAsia="Tahoma" w:hAnsi="Arial Narrow" w:cs="Arial"/>
                <w:b/>
                <w:sz w:val="24"/>
                <w:szCs w:val="24"/>
                <w:lang w:val="es-CO"/>
              </w:rPr>
            </w:pPr>
            <w:r w:rsidRPr="1EA995FF">
              <w:rPr>
                <w:rFonts w:ascii="Arial Narrow" w:eastAsia="Tahoma" w:hAnsi="Arial Narrow" w:cs="Arial"/>
                <w:b/>
                <w:bCs/>
                <w:sz w:val="24"/>
                <w:szCs w:val="24"/>
                <w:lang w:val="es-CO"/>
              </w:rPr>
              <w:t xml:space="preserve">Preguntas. </w:t>
            </w:r>
          </w:p>
          <w:p w14:paraId="296FEF7D" w14:textId="77777777" w:rsidR="00653573" w:rsidRDefault="00653573" w:rsidP="008B7609">
            <w:pPr>
              <w:pStyle w:val="Prrafodelista"/>
              <w:ind w:left="0" w:right="35"/>
              <w:jc w:val="both"/>
              <w:rPr>
                <w:rFonts w:ascii="Arial Narrow" w:eastAsia="Tahoma" w:hAnsi="Arial Narrow" w:cs="Arial"/>
                <w:b/>
                <w:sz w:val="24"/>
                <w:szCs w:val="24"/>
                <w:lang w:val="es-CO"/>
              </w:rPr>
            </w:pPr>
          </w:p>
          <w:p w14:paraId="269B9E59" w14:textId="77777777" w:rsidR="008B7609" w:rsidRPr="002072C0" w:rsidRDefault="002072C0">
            <w:pPr>
              <w:pStyle w:val="Prrafodelista"/>
              <w:numPr>
                <w:ilvl w:val="0"/>
                <w:numId w:val="6"/>
              </w:numPr>
              <w:ind w:right="35"/>
              <w:jc w:val="both"/>
              <w:rPr>
                <w:rFonts w:ascii="Arial Narrow" w:eastAsia="Tahoma" w:hAnsi="Arial Narrow" w:cs="Arial"/>
                <w:bCs/>
                <w:sz w:val="24"/>
                <w:szCs w:val="24"/>
                <w:lang w:val="es-CO"/>
              </w:rPr>
            </w:pPr>
            <w:r>
              <w:rPr>
                <w:rFonts w:ascii="Arial Narrow" w:eastAsia="Tahoma" w:hAnsi="Arial Narrow" w:cs="Arial"/>
                <w:b/>
                <w:sz w:val="24"/>
                <w:szCs w:val="24"/>
                <w:lang w:val="es-CO"/>
              </w:rPr>
              <w:t>¿</w:t>
            </w:r>
            <w:r w:rsidRPr="002072C0">
              <w:rPr>
                <w:rFonts w:ascii="Arial Narrow" w:eastAsia="Tahoma" w:hAnsi="Arial Narrow" w:cs="Arial"/>
                <w:bCs/>
                <w:sz w:val="24"/>
                <w:szCs w:val="24"/>
                <w:lang w:val="es-CO"/>
              </w:rPr>
              <w:t xml:space="preserve">Cómo se puede calcular la acidez de zumos y néctares de frutas? </w:t>
            </w:r>
          </w:p>
          <w:p w14:paraId="3366EA35" w14:textId="77777777" w:rsidR="002072C0" w:rsidRPr="002072C0" w:rsidRDefault="002072C0">
            <w:pPr>
              <w:pStyle w:val="Prrafodelista"/>
              <w:numPr>
                <w:ilvl w:val="0"/>
                <w:numId w:val="6"/>
              </w:numPr>
              <w:ind w:right="35"/>
              <w:jc w:val="both"/>
              <w:rPr>
                <w:rFonts w:ascii="Arial Narrow" w:eastAsia="Tahoma" w:hAnsi="Arial Narrow" w:cs="Arial"/>
                <w:bCs/>
                <w:sz w:val="24"/>
                <w:szCs w:val="24"/>
                <w:lang w:val="es-CO"/>
              </w:rPr>
            </w:pPr>
            <w:r w:rsidRPr="002072C0">
              <w:rPr>
                <w:rFonts w:ascii="Arial Narrow" w:eastAsia="Tahoma" w:hAnsi="Arial Narrow" w:cs="Arial"/>
                <w:bCs/>
                <w:sz w:val="24"/>
                <w:szCs w:val="24"/>
                <w:lang w:val="es-CO"/>
              </w:rPr>
              <w:t>¿Qué otro tipo de métodos se pueden emplear para encontrar la cantidad de ácido acético en un vinagre comercial?</w:t>
            </w:r>
          </w:p>
          <w:p w14:paraId="24A0CEFE" w14:textId="77777777" w:rsidR="002072C0" w:rsidRPr="002072C0" w:rsidRDefault="002072C0">
            <w:pPr>
              <w:pStyle w:val="Prrafodelista"/>
              <w:numPr>
                <w:ilvl w:val="0"/>
                <w:numId w:val="6"/>
              </w:numPr>
              <w:ind w:right="35"/>
              <w:jc w:val="both"/>
              <w:rPr>
                <w:rFonts w:ascii="Arial Narrow" w:eastAsia="Tahoma" w:hAnsi="Arial Narrow" w:cs="Arial"/>
                <w:bCs/>
                <w:sz w:val="24"/>
                <w:szCs w:val="24"/>
                <w:lang w:val="es-CO"/>
              </w:rPr>
            </w:pPr>
            <w:r w:rsidRPr="002072C0">
              <w:rPr>
                <w:rFonts w:ascii="Arial Narrow" w:eastAsia="Tahoma" w:hAnsi="Arial Narrow" w:cs="Arial"/>
                <w:bCs/>
                <w:sz w:val="24"/>
                <w:szCs w:val="24"/>
                <w:lang w:val="es-CO"/>
              </w:rPr>
              <w:lastRenderedPageBreak/>
              <w:t>¿Por qué resulta importante en la industria alimenticia calcular la acidez?</w:t>
            </w:r>
          </w:p>
          <w:p w14:paraId="7194DBDC" w14:textId="77777777" w:rsidR="00FA3335" w:rsidRPr="00FA3335" w:rsidRDefault="00FA3335" w:rsidP="006D794A">
            <w:pPr>
              <w:pStyle w:val="Prrafodelista"/>
              <w:ind w:left="320" w:right="35"/>
              <w:jc w:val="both"/>
              <w:rPr>
                <w:rFonts w:ascii="Arial Narrow" w:eastAsia="Tahoma" w:hAnsi="Arial Narrow" w:cs="Arial"/>
                <w:b/>
                <w:sz w:val="24"/>
                <w:szCs w:val="24"/>
                <w:lang w:val="es-CO"/>
              </w:rPr>
            </w:pPr>
          </w:p>
          <w:p w14:paraId="43A035DF" w14:textId="77777777" w:rsidR="00FA3335" w:rsidRPr="002072C0" w:rsidRDefault="00FA3335">
            <w:pPr>
              <w:pStyle w:val="Prrafodelista"/>
              <w:numPr>
                <w:ilvl w:val="0"/>
                <w:numId w:val="5"/>
              </w:numPr>
              <w:ind w:left="320" w:right="35" w:hanging="320"/>
              <w:jc w:val="both"/>
              <w:rPr>
                <w:rFonts w:ascii="Arial Narrow" w:eastAsia="Tahoma" w:hAnsi="Arial Narrow" w:cs="Arial"/>
                <w:sz w:val="24"/>
                <w:szCs w:val="24"/>
                <w:lang w:val="es-CO"/>
              </w:rPr>
            </w:pPr>
            <w:r w:rsidRPr="1EA995FF">
              <w:rPr>
                <w:rFonts w:ascii="Arial Narrow" w:eastAsia="Tahoma" w:hAnsi="Arial Narrow" w:cs="Arial"/>
                <w:b/>
                <w:bCs/>
                <w:sz w:val="24"/>
                <w:szCs w:val="24"/>
                <w:lang w:val="es-CO"/>
              </w:rPr>
              <w:t xml:space="preserve">Conclusiones. </w:t>
            </w:r>
          </w:p>
          <w:p w14:paraId="769D0D3C" w14:textId="77777777" w:rsidR="00653573" w:rsidRPr="002072C0" w:rsidRDefault="00653573" w:rsidP="00653573">
            <w:pPr>
              <w:pStyle w:val="Prrafodelista"/>
              <w:ind w:right="35"/>
              <w:jc w:val="both"/>
              <w:rPr>
                <w:rFonts w:ascii="Arial Narrow" w:eastAsia="Tahoma" w:hAnsi="Arial Narrow" w:cs="Arial"/>
                <w:sz w:val="24"/>
                <w:szCs w:val="24"/>
                <w:lang w:val="es-CO"/>
              </w:rPr>
            </w:pPr>
          </w:p>
          <w:p w14:paraId="2BB23F3E" w14:textId="77777777" w:rsidR="00FA3335" w:rsidRPr="002072C0" w:rsidRDefault="002072C0" w:rsidP="006D794A">
            <w:pPr>
              <w:pStyle w:val="Prrafodelista"/>
              <w:ind w:left="320" w:right="35"/>
              <w:jc w:val="both"/>
              <w:rPr>
                <w:rFonts w:ascii="Arial Narrow" w:eastAsia="Tahoma" w:hAnsi="Arial Narrow" w:cs="Arial"/>
                <w:sz w:val="24"/>
                <w:szCs w:val="24"/>
                <w:lang w:val="es-CO"/>
              </w:rPr>
            </w:pPr>
            <w:r w:rsidRPr="002072C0">
              <w:rPr>
                <w:rFonts w:ascii="Arial Narrow" w:eastAsia="Tahoma" w:hAnsi="Arial Narrow" w:cs="Arial"/>
                <w:sz w:val="24"/>
                <w:szCs w:val="24"/>
                <w:lang w:val="es-CO"/>
              </w:rPr>
              <w:t xml:space="preserve">En esta sección debe colocar las conclusiones generales de la práctica teniendo en cuenta el análisis realizado previamente. </w:t>
            </w:r>
          </w:p>
          <w:p w14:paraId="54CD245A" w14:textId="77777777" w:rsidR="002072C0" w:rsidRPr="002072C0" w:rsidRDefault="002072C0" w:rsidP="006D794A">
            <w:pPr>
              <w:pStyle w:val="Prrafodelista"/>
              <w:ind w:left="320" w:right="35"/>
              <w:jc w:val="both"/>
              <w:rPr>
                <w:rFonts w:ascii="Arial Narrow" w:eastAsia="Tahoma" w:hAnsi="Arial Narrow" w:cs="Arial"/>
                <w:sz w:val="24"/>
                <w:szCs w:val="24"/>
                <w:lang w:val="es-CO"/>
              </w:rPr>
            </w:pPr>
          </w:p>
          <w:p w14:paraId="3BA8F82B" w14:textId="77777777" w:rsidR="00653573" w:rsidRPr="002072C0" w:rsidRDefault="00FA3335">
            <w:pPr>
              <w:pStyle w:val="Prrafodelista"/>
              <w:numPr>
                <w:ilvl w:val="0"/>
                <w:numId w:val="5"/>
              </w:numPr>
              <w:spacing w:after="240"/>
              <w:ind w:left="318" w:right="34" w:hanging="318"/>
              <w:jc w:val="both"/>
              <w:rPr>
                <w:rFonts w:ascii="Arial Narrow" w:hAnsi="Arial Narrow"/>
                <w:sz w:val="24"/>
                <w:szCs w:val="24"/>
              </w:rPr>
            </w:pPr>
            <w:r w:rsidRPr="1EA995FF">
              <w:rPr>
                <w:rFonts w:ascii="Arial Narrow" w:eastAsia="Tahoma" w:hAnsi="Arial Narrow" w:cs="Arial"/>
                <w:b/>
                <w:bCs/>
                <w:sz w:val="24"/>
                <w:szCs w:val="24"/>
                <w:lang w:val="es-CO"/>
              </w:rPr>
              <w:t>Bibliografía.</w:t>
            </w:r>
            <w:r w:rsidR="00653573" w:rsidRPr="1EA995FF">
              <w:rPr>
                <w:rFonts w:ascii="Arial Narrow" w:hAnsi="Arial Narrow"/>
                <w:sz w:val="24"/>
                <w:szCs w:val="24"/>
              </w:rPr>
              <w:t xml:space="preserve"> </w:t>
            </w:r>
          </w:p>
          <w:p w14:paraId="56AB20FE" w14:textId="77777777" w:rsidR="0033174D" w:rsidRPr="0033174D" w:rsidRDefault="002072C0" w:rsidP="0033174D">
            <w:pPr>
              <w:pStyle w:val="Prrafodelista"/>
              <w:spacing w:after="240"/>
              <w:ind w:left="320"/>
              <w:jc w:val="both"/>
              <w:rPr>
                <w:rFonts w:ascii="Arial Narrow" w:hAnsi="Arial Narrow"/>
                <w:color w:val="0000FF"/>
                <w:sz w:val="24"/>
                <w:szCs w:val="24"/>
                <w:u w:val="single"/>
              </w:rPr>
            </w:pPr>
            <w:r w:rsidRPr="002072C0">
              <w:rPr>
                <w:rFonts w:ascii="Arial Narrow" w:hAnsi="Arial Narrow"/>
                <w:sz w:val="24"/>
                <w:szCs w:val="24"/>
              </w:rPr>
              <w:t>Completar con material de apoyo utilizado y demás.</w:t>
            </w:r>
            <w:r>
              <w:rPr>
                <w:rFonts w:ascii="Arial Narrow" w:hAnsi="Arial Narrow"/>
                <w:color w:val="0000FF"/>
                <w:sz w:val="24"/>
                <w:szCs w:val="24"/>
                <w:u w:val="single"/>
              </w:rPr>
              <w:t xml:space="preserve"> </w:t>
            </w:r>
          </w:p>
        </w:tc>
      </w:tr>
    </w:tbl>
    <w:p w14:paraId="1231BE67" w14:textId="77777777" w:rsidR="00FA3335" w:rsidRDefault="00FA3335" w:rsidP="000847AD"/>
    <w:sectPr w:rsidR="00FA3335" w:rsidSect="0094677A">
      <w:headerReference w:type="default" r:id="rId10"/>
      <w:pgSz w:w="12240" w:h="15840" w:code="1"/>
      <w:pgMar w:top="125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71AC4" w14:textId="77777777" w:rsidR="002A61AD" w:rsidRDefault="002A61AD" w:rsidP="00CE38BC">
      <w:r>
        <w:separator/>
      </w:r>
    </w:p>
  </w:endnote>
  <w:endnote w:type="continuationSeparator" w:id="0">
    <w:p w14:paraId="1FD1FF94" w14:textId="77777777" w:rsidR="002A61AD" w:rsidRDefault="002A61AD" w:rsidP="00CE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30292" w14:textId="77777777" w:rsidR="002A61AD" w:rsidRDefault="002A61AD" w:rsidP="00CE38BC">
      <w:r>
        <w:separator/>
      </w:r>
    </w:p>
  </w:footnote>
  <w:footnote w:type="continuationSeparator" w:id="0">
    <w:p w14:paraId="1ADC58A6" w14:textId="77777777" w:rsidR="002A61AD" w:rsidRDefault="002A61AD" w:rsidP="00CE38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5"/>
      <w:gridCol w:w="7137"/>
      <w:gridCol w:w="1217"/>
    </w:tblGrid>
    <w:tr w:rsidR="00315A07" w:rsidRPr="00837077" w14:paraId="5AB7CD5F" w14:textId="77777777" w:rsidTr="007E330D">
      <w:trPr>
        <w:trHeight w:hRule="exact" w:val="1134"/>
        <w:jc w:val="center"/>
      </w:trPr>
      <w:tc>
        <w:tcPr>
          <w:tcW w:w="1104" w:type="dxa"/>
          <w:vAlign w:val="center"/>
        </w:tcPr>
        <w:p w14:paraId="6D072C0D" w14:textId="77777777" w:rsidR="00315A07" w:rsidRPr="00837077" w:rsidRDefault="0097170E" w:rsidP="00717EDD">
          <w:pPr>
            <w:pStyle w:val="Encabezado"/>
            <w:jc w:val="center"/>
            <w:rPr>
              <w:rFonts w:ascii="Arial" w:hAnsi="Arial" w:cs="Arial"/>
              <w:sz w:val="16"/>
              <w:szCs w:val="16"/>
            </w:rPr>
          </w:pPr>
          <w:r w:rsidRPr="005A1F9F">
            <w:rPr>
              <w:rFonts w:ascii="Arial" w:hAnsi="Arial" w:cs="Arial"/>
              <w:noProof/>
              <w:sz w:val="16"/>
              <w:szCs w:val="16"/>
              <w:lang w:val="es-CO" w:eastAsia="es-CO"/>
            </w:rPr>
            <w:drawing>
              <wp:inline distT="0" distB="0" distL="0" distR="0" wp14:anchorId="654FFE9E" wp14:editId="07777777">
                <wp:extent cx="561975" cy="609600"/>
                <wp:effectExtent l="0" t="0" r="0" b="0"/>
                <wp:docPr id="1" name="Imagen 1" descr="SENA-VAL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SENA-VAL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609600"/>
                        </a:xfrm>
                        <a:prstGeom prst="rect">
                          <a:avLst/>
                        </a:prstGeom>
                        <a:noFill/>
                        <a:ln>
                          <a:noFill/>
                        </a:ln>
                      </pic:spPr>
                    </pic:pic>
                  </a:graphicData>
                </a:graphic>
              </wp:inline>
            </w:drawing>
          </w:r>
        </w:p>
      </w:tc>
      <w:tc>
        <w:tcPr>
          <w:tcW w:w="6129" w:type="dxa"/>
          <w:vAlign w:val="center"/>
        </w:tcPr>
        <w:p w14:paraId="47831D68" w14:textId="77777777" w:rsidR="00315A07" w:rsidRPr="00837077" w:rsidRDefault="00315A07" w:rsidP="00717EDD">
          <w:pPr>
            <w:pStyle w:val="Encabezado"/>
            <w:jc w:val="center"/>
            <w:rPr>
              <w:rFonts w:ascii="Arial" w:hAnsi="Arial" w:cs="Arial"/>
              <w:sz w:val="16"/>
              <w:szCs w:val="16"/>
            </w:rPr>
          </w:pPr>
          <w:r w:rsidRPr="00837077">
            <w:rPr>
              <w:rFonts w:ascii="Arial" w:hAnsi="Arial" w:cs="Arial"/>
              <w:sz w:val="16"/>
              <w:szCs w:val="16"/>
            </w:rPr>
            <w:t xml:space="preserve">Centro Nacional de Asistencia Técnica a </w:t>
          </w:r>
          <w:r>
            <w:rPr>
              <w:rFonts w:ascii="Arial" w:hAnsi="Arial" w:cs="Arial"/>
              <w:sz w:val="16"/>
              <w:szCs w:val="16"/>
            </w:rPr>
            <w:t>l</w:t>
          </w:r>
          <w:r w:rsidRPr="00837077">
            <w:rPr>
              <w:rFonts w:ascii="Arial" w:hAnsi="Arial" w:cs="Arial"/>
              <w:sz w:val="16"/>
              <w:szCs w:val="16"/>
            </w:rPr>
            <w:t>a Industria – ASTIN</w:t>
          </w:r>
        </w:p>
        <w:p w14:paraId="48A21919" w14:textId="77777777" w:rsidR="00315A07" w:rsidRPr="00837077" w:rsidRDefault="00315A07" w:rsidP="00A304AB">
          <w:pPr>
            <w:pStyle w:val="Encabezado"/>
            <w:jc w:val="center"/>
            <w:rPr>
              <w:rFonts w:ascii="Arial" w:hAnsi="Arial" w:cs="Arial"/>
            </w:rPr>
          </w:pPr>
        </w:p>
        <w:p w14:paraId="691C4A52" w14:textId="77777777" w:rsidR="00315A07" w:rsidRPr="005A1F9F" w:rsidRDefault="00315A07" w:rsidP="0005301F">
          <w:pPr>
            <w:pStyle w:val="Default"/>
            <w:jc w:val="center"/>
            <w:rPr>
              <w:b/>
              <w:bCs/>
              <w:sz w:val="20"/>
              <w:szCs w:val="20"/>
              <w:u w:val="thick"/>
            </w:rPr>
          </w:pPr>
          <w:r>
            <w:rPr>
              <w:b/>
              <w:sz w:val="20"/>
              <w:szCs w:val="20"/>
              <w:u w:val="thick"/>
            </w:rPr>
            <w:t xml:space="preserve"> </w:t>
          </w:r>
          <w:r>
            <w:rPr>
              <w:b/>
              <w:bCs/>
              <w:sz w:val="20"/>
              <w:szCs w:val="20"/>
              <w:u w:val="thick"/>
            </w:rPr>
            <w:t>INFORME DE LABORATORIO</w:t>
          </w:r>
        </w:p>
        <w:p w14:paraId="51332C43" w14:textId="77777777" w:rsidR="00315A07" w:rsidRPr="005A1F9F" w:rsidRDefault="00A304AB" w:rsidP="00A736F2">
          <w:pPr>
            <w:pStyle w:val="Default"/>
            <w:jc w:val="center"/>
            <w:rPr>
              <w:sz w:val="16"/>
              <w:szCs w:val="16"/>
              <w:u w:val="thick"/>
            </w:rPr>
          </w:pPr>
          <w:r w:rsidRPr="00A304AB">
            <w:rPr>
              <w:sz w:val="16"/>
              <w:szCs w:val="16"/>
              <w:u w:val="thick"/>
            </w:rPr>
            <w:t>DETERMINACIÓN DE ACIDEZ</w:t>
          </w:r>
        </w:p>
      </w:tc>
      <w:tc>
        <w:tcPr>
          <w:tcW w:w="1045" w:type="dxa"/>
          <w:vAlign w:val="center"/>
        </w:tcPr>
        <w:p w14:paraId="6BD18F9B" w14:textId="77777777" w:rsidR="00315A07" w:rsidRPr="00837077" w:rsidRDefault="00315A07" w:rsidP="00713CD3">
          <w:pPr>
            <w:rPr>
              <w:b/>
              <w:sz w:val="16"/>
              <w:szCs w:val="16"/>
            </w:rPr>
          </w:pPr>
        </w:p>
      </w:tc>
    </w:tr>
  </w:tbl>
  <w:p w14:paraId="238601FE" w14:textId="77777777" w:rsidR="00315A07" w:rsidRDefault="00315A0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72A4A"/>
    <w:multiLevelType w:val="hybridMultilevel"/>
    <w:tmpl w:val="3E8CF82E"/>
    <w:lvl w:ilvl="0" w:tplc="240A0001">
      <w:start w:val="1"/>
      <w:numFmt w:val="bullet"/>
      <w:lvlText w:val=""/>
      <w:lvlJc w:val="left"/>
      <w:pPr>
        <w:ind w:left="1382" w:hanging="360"/>
      </w:pPr>
      <w:rPr>
        <w:rFonts w:ascii="Symbol" w:hAnsi="Symbol" w:hint="default"/>
      </w:rPr>
    </w:lvl>
    <w:lvl w:ilvl="1" w:tplc="240A0003">
      <w:start w:val="1"/>
      <w:numFmt w:val="bullet"/>
      <w:lvlText w:val="o"/>
      <w:lvlJc w:val="left"/>
      <w:pPr>
        <w:ind w:left="2102" w:hanging="360"/>
      </w:pPr>
      <w:rPr>
        <w:rFonts w:ascii="Courier New" w:hAnsi="Courier New" w:cs="Courier New" w:hint="default"/>
      </w:rPr>
    </w:lvl>
    <w:lvl w:ilvl="2" w:tplc="240A0005" w:tentative="1">
      <w:start w:val="1"/>
      <w:numFmt w:val="bullet"/>
      <w:lvlText w:val=""/>
      <w:lvlJc w:val="left"/>
      <w:pPr>
        <w:ind w:left="2822" w:hanging="360"/>
      </w:pPr>
      <w:rPr>
        <w:rFonts w:ascii="Wingdings" w:hAnsi="Wingdings" w:hint="default"/>
      </w:rPr>
    </w:lvl>
    <w:lvl w:ilvl="3" w:tplc="240A0001" w:tentative="1">
      <w:start w:val="1"/>
      <w:numFmt w:val="bullet"/>
      <w:lvlText w:val=""/>
      <w:lvlJc w:val="left"/>
      <w:pPr>
        <w:ind w:left="3542" w:hanging="360"/>
      </w:pPr>
      <w:rPr>
        <w:rFonts w:ascii="Symbol" w:hAnsi="Symbol" w:hint="default"/>
      </w:rPr>
    </w:lvl>
    <w:lvl w:ilvl="4" w:tplc="240A0003" w:tentative="1">
      <w:start w:val="1"/>
      <w:numFmt w:val="bullet"/>
      <w:lvlText w:val="o"/>
      <w:lvlJc w:val="left"/>
      <w:pPr>
        <w:ind w:left="4262" w:hanging="360"/>
      </w:pPr>
      <w:rPr>
        <w:rFonts w:ascii="Courier New" w:hAnsi="Courier New" w:cs="Courier New" w:hint="default"/>
      </w:rPr>
    </w:lvl>
    <w:lvl w:ilvl="5" w:tplc="240A0005" w:tentative="1">
      <w:start w:val="1"/>
      <w:numFmt w:val="bullet"/>
      <w:lvlText w:val=""/>
      <w:lvlJc w:val="left"/>
      <w:pPr>
        <w:ind w:left="4982" w:hanging="360"/>
      </w:pPr>
      <w:rPr>
        <w:rFonts w:ascii="Wingdings" w:hAnsi="Wingdings" w:hint="default"/>
      </w:rPr>
    </w:lvl>
    <w:lvl w:ilvl="6" w:tplc="240A0001" w:tentative="1">
      <w:start w:val="1"/>
      <w:numFmt w:val="bullet"/>
      <w:lvlText w:val=""/>
      <w:lvlJc w:val="left"/>
      <w:pPr>
        <w:ind w:left="5702" w:hanging="360"/>
      </w:pPr>
      <w:rPr>
        <w:rFonts w:ascii="Symbol" w:hAnsi="Symbol" w:hint="default"/>
      </w:rPr>
    </w:lvl>
    <w:lvl w:ilvl="7" w:tplc="240A0003" w:tentative="1">
      <w:start w:val="1"/>
      <w:numFmt w:val="bullet"/>
      <w:lvlText w:val="o"/>
      <w:lvlJc w:val="left"/>
      <w:pPr>
        <w:ind w:left="6422" w:hanging="360"/>
      </w:pPr>
      <w:rPr>
        <w:rFonts w:ascii="Courier New" w:hAnsi="Courier New" w:cs="Courier New" w:hint="default"/>
      </w:rPr>
    </w:lvl>
    <w:lvl w:ilvl="8" w:tplc="240A0005" w:tentative="1">
      <w:start w:val="1"/>
      <w:numFmt w:val="bullet"/>
      <w:lvlText w:val=""/>
      <w:lvlJc w:val="left"/>
      <w:pPr>
        <w:ind w:left="7142" w:hanging="360"/>
      </w:pPr>
      <w:rPr>
        <w:rFonts w:ascii="Wingdings" w:hAnsi="Wingdings" w:hint="default"/>
      </w:rPr>
    </w:lvl>
  </w:abstractNum>
  <w:abstractNum w:abstractNumId="1" w15:restartNumberingAfterBreak="0">
    <w:nsid w:val="0EE652D3"/>
    <w:multiLevelType w:val="multilevel"/>
    <w:tmpl w:val="47469AD0"/>
    <w:lvl w:ilvl="0">
      <w:start w:val="6"/>
      <w:numFmt w:val="decimal"/>
      <w:lvlText w:val="%1."/>
      <w:lvlJc w:val="left"/>
      <w:pPr>
        <w:ind w:left="360" w:hanging="360"/>
      </w:pPr>
      <w:rPr>
        <w:rFonts w:hint="default"/>
      </w:rPr>
    </w:lvl>
    <w:lvl w:ilvl="1">
      <w:start w:val="1"/>
      <w:numFmt w:val="decimal"/>
      <w:lvlText w:val="%1.%2."/>
      <w:lvlJc w:val="left"/>
      <w:pPr>
        <w:ind w:left="662" w:hanging="360"/>
      </w:pPr>
      <w:rPr>
        <w:rFonts w:hint="default"/>
      </w:rPr>
    </w:lvl>
    <w:lvl w:ilvl="2">
      <w:start w:val="1"/>
      <w:numFmt w:val="decimal"/>
      <w:lvlText w:val="%1.%2.%3."/>
      <w:lvlJc w:val="left"/>
      <w:pPr>
        <w:ind w:left="1324" w:hanging="720"/>
      </w:pPr>
      <w:rPr>
        <w:rFonts w:hint="default"/>
      </w:rPr>
    </w:lvl>
    <w:lvl w:ilvl="3">
      <w:start w:val="1"/>
      <w:numFmt w:val="decimal"/>
      <w:lvlText w:val="%1.%2.%3.%4."/>
      <w:lvlJc w:val="left"/>
      <w:pPr>
        <w:ind w:left="1626" w:hanging="720"/>
      </w:pPr>
      <w:rPr>
        <w:rFonts w:hint="default"/>
      </w:rPr>
    </w:lvl>
    <w:lvl w:ilvl="4">
      <w:start w:val="1"/>
      <w:numFmt w:val="decimal"/>
      <w:lvlText w:val="%1.%2.%3.%4.%5."/>
      <w:lvlJc w:val="left"/>
      <w:pPr>
        <w:ind w:left="2288" w:hanging="1080"/>
      </w:pPr>
      <w:rPr>
        <w:rFonts w:hint="default"/>
      </w:rPr>
    </w:lvl>
    <w:lvl w:ilvl="5">
      <w:start w:val="1"/>
      <w:numFmt w:val="decimal"/>
      <w:lvlText w:val="%1.%2.%3.%4.%5.%6."/>
      <w:lvlJc w:val="left"/>
      <w:pPr>
        <w:ind w:left="2590" w:hanging="1080"/>
      </w:pPr>
      <w:rPr>
        <w:rFonts w:hint="default"/>
      </w:rPr>
    </w:lvl>
    <w:lvl w:ilvl="6">
      <w:start w:val="1"/>
      <w:numFmt w:val="decimal"/>
      <w:lvlText w:val="%1.%2.%3.%4.%5.%6.%7."/>
      <w:lvlJc w:val="left"/>
      <w:pPr>
        <w:ind w:left="3252" w:hanging="1440"/>
      </w:pPr>
      <w:rPr>
        <w:rFonts w:hint="default"/>
      </w:rPr>
    </w:lvl>
    <w:lvl w:ilvl="7">
      <w:start w:val="1"/>
      <w:numFmt w:val="decimal"/>
      <w:lvlText w:val="%1.%2.%3.%4.%5.%6.%7.%8."/>
      <w:lvlJc w:val="left"/>
      <w:pPr>
        <w:ind w:left="3554" w:hanging="1440"/>
      </w:pPr>
      <w:rPr>
        <w:rFonts w:hint="default"/>
      </w:rPr>
    </w:lvl>
    <w:lvl w:ilvl="8">
      <w:start w:val="1"/>
      <w:numFmt w:val="decimal"/>
      <w:lvlText w:val="%1.%2.%3.%4.%5.%6.%7.%8.%9."/>
      <w:lvlJc w:val="left"/>
      <w:pPr>
        <w:ind w:left="4216" w:hanging="1800"/>
      </w:pPr>
      <w:rPr>
        <w:rFonts w:hint="default"/>
      </w:rPr>
    </w:lvl>
  </w:abstractNum>
  <w:abstractNum w:abstractNumId="2" w15:restartNumberingAfterBreak="0">
    <w:nsid w:val="137D565B"/>
    <w:multiLevelType w:val="hybridMultilevel"/>
    <w:tmpl w:val="58A2C5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2930E03"/>
    <w:multiLevelType w:val="multilevel"/>
    <w:tmpl w:val="5FC21F56"/>
    <w:lvl w:ilvl="0">
      <w:start w:val="1"/>
      <w:numFmt w:val="decimal"/>
      <w:lvlText w:val="%1."/>
      <w:lvlJc w:val="left"/>
      <w:pPr>
        <w:ind w:left="707" w:hanging="405"/>
      </w:pPr>
      <w:rPr>
        <w:rFonts w:hint="default"/>
        <w:b/>
      </w:rPr>
    </w:lvl>
    <w:lvl w:ilvl="1">
      <w:start w:val="1"/>
      <w:numFmt w:val="decimal"/>
      <w:isLgl/>
      <w:lvlText w:val="%1.%2."/>
      <w:lvlJc w:val="left"/>
      <w:pPr>
        <w:ind w:left="662" w:hanging="360"/>
      </w:pPr>
      <w:rPr>
        <w:rFonts w:hint="default"/>
      </w:rPr>
    </w:lvl>
    <w:lvl w:ilvl="2">
      <w:start w:val="1"/>
      <w:numFmt w:val="decimal"/>
      <w:isLgl/>
      <w:lvlText w:val="%1.%2.%3."/>
      <w:lvlJc w:val="left"/>
      <w:pPr>
        <w:ind w:left="1022" w:hanging="720"/>
      </w:pPr>
      <w:rPr>
        <w:rFonts w:hint="default"/>
      </w:rPr>
    </w:lvl>
    <w:lvl w:ilvl="3">
      <w:start w:val="1"/>
      <w:numFmt w:val="decimal"/>
      <w:isLgl/>
      <w:lvlText w:val="%1.%2.%3.%4."/>
      <w:lvlJc w:val="left"/>
      <w:pPr>
        <w:ind w:left="1022" w:hanging="720"/>
      </w:pPr>
      <w:rPr>
        <w:rFonts w:hint="default"/>
      </w:rPr>
    </w:lvl>
    <w:lvl w:ilvl="4">
      <w:start w:val="1"/>
      <w:numFmt w:val="decimal"/>
      <w:isLgl/>
      <w:lvlText w:val="%1.%2.%3.%4.%5."/>
      <w:lvlJc w:val="left"/>
      <w:pPr>
        <w:ind w:left="1382" w:hanging="1080"/>
      </w:pPr>
      <w:rPr>
        <w:rFonts w:hint="default"/>
      </w:rPr>
    </w:lvl>
    <w:lvl w:ilvl="5">
      <w:start w:val="1"/>
      <w:numFmt w:val="decimal"/>
      <w:isLgl/>
      <w:lvlText w:val="%1.%2.%3.%4.%5.%6."/>
      <w:lvlJc w:val="left"/>
      <w:pPr>
        <w:ind w:left="1382" w:hanging="1080"/>
      </w:pPr>
      <w:rPr>
        <w:rFonts w:hint="default"/>
      </w:rPr>
    </w:lvl>
    <w:lvl w:ilvl="6">
      <w:start w:val="1"/>
      <w:numFmt w:val="decimal"/>
      <w:isLgl/>
      <w:lvlText w:val="%1.%2.%3.%4.%5.%6.%7."/>
      <w:lvlJc w:val="left"/>
      <w:pPr>
        <w:ind w:left="1742" w:hanging="1440"/>
      </w:pPr>
      <w:rPr>
        <w:rFonts w:hint="default"/>
      </w:rPr>
    </w:lvl>
    <w:lvl w:ilvl="7">
      <w:start w:val="1"/>
      <w:numFmt w:val="decimal"/>
      <w:isLgl/>
      <w:lvlText w:val="%1.%2.%3.%4.%5.%6.%7.%8."/>
      <w:lvlJc w:val="left"/>
      <w:pPr>
        <w:ind w:left="1742" w:hanging="1440"/>
      </w:pPr>
      <w:rPr>
        <w:rFonts w:hint="default"/>
      </w:rPr>
    </w:lvl>
    <w:lvl w:ilvl="8">
      <w:start w:val="1"/>
      <w:numFmt w:val="decimal"/>
      <w:isLgl/>
      <w:lvlText w:val="%1.%2.%3.%4.%5.%6.%7.%8.%9."/>
      <w:lvlJc w:val="left"/>
      <w:pPr>
        <w:ind w:left="2102" w:hanging="1800"/>
      </w:pPr>
      <w:rPr>
        <w:rFonts w:hint="default"/>
      </w:rPr>
    </w:lvl>
  </w:abstractNum>
  <w:abstractNum w:abstractNumId="4" w15:restartNumberingAfterBreak="0">
    <w:nsid w:val="4A560F3A"/>
    <w:multiLevelType w:val="hybridMultilevel"/>
    <w:tmpl w:val="C312446A"/>
    <w:lvl w:ilvl="0" w:tplc="240A0001">
      <w:start w:val="1"/>
      <w:numFmt w:val="bullet"/>
      <w:lvlText w:val=""/>
      <w:lvlJc w:val="left"/>
      <w:pPr>
        <w:ind w:left="1427" w:hanging="360"/>
      </w:pPr>
      <w:rPr>
        <w:rFonts w:ascii="Symbol" w:hAnsi="Symbol" w:hint="default"/>
      </w:rPr>
    </w:lvl>
    <w:lvl w:ilvl="1" w:tplc="240A0003">
      <w:start w:val="1"/>
      <w:numFmt w:val="bullet"/>
      <w:lvlText w:val="o"/>
      <w:lvlJc w:val="left"/>
      <w:pPr>
        <w:ind w:left="2147" w:hanging="360"/>
      </w:pPr>
      <w:rPr>
        <w:rFonts w:ascii="Courier New" w:hAnsi="Courier New" w:cs="Courier New" w:hint="default"/>
      </w:rPr>
    </w:lvl>
    <w:lvl w:ilvl="2" w:tplc="240A0005" w:tentative="1">
      <w:start w:val="1"/>
      <w:numFmt w:val="bullet"/>
      <w:lvlText w:val=""/>
      <w:lvlJc w:val="left"/>
      <w:pPr>
        <w:ind w:left="2867" w:hanging="360"/>
      </w:pPr>
      <w:rPr>
        <w:rFonts w:ascii="Wingdings" w:hAnsi="Wingdings" w:hint="default"/>
      </w:rPr>
    </w:lvl>
    <w:lvl w:ilvl="3" w:tplc="240A0001" w:tentative="1">
      <w:start w:val="1"/>
      <w:numFmt w:val="bullet"/>
      <w:lvlText w:val=""/>
      <w:lvlJc w:val="left"/>
      <w:pPr>
        <w:ind w:left="3587" w:hanging="360"/>
      </w:pPr>
      <w:rPr>
        <w:rFonts w:ascii="Symbol" w:hAnsi="Symbol" w:hint="default"/>
      </w:rPr>
    </w:lvl>
    <w:lvl w:ilvl="4" w:tplc="240A0003" w:tentative="1">
      <w:start w:val="1"/>
      <w:numFmt w:val="bullet"/>
      <w:lvlText w:val="o"/>
      <w:lvlJc w:val="left"/>
      <w:pPr>
        <w:ind w:left="4307" w:hanging="360"/>
      </w:pPr>
      <w:rPr>
        <w:rFonts w:ascii="Courier New" w:hAnsi="Courier New" w:cs="Courier New" w:hint="default"/>
      </w:rPr>
    </w:lvl>
    <w:lvl w:ilvl="5" w:tplc="240A0005" w:tentative="1">
      <w:start w:val="1"/>
      <w:numFmt w:val="bullet"/>
      <w:lvlText w:val=""/>
      <w:lvlJc w:val="left"/>
      <w:pPr>
        <w:ind w:left="5027" w:hanging="360"/>
      </w:pPr>
      <w:rPr>
        <w:rFonts w:ascii="Wingdings" w:hAnsi="Wingdings" w:hint="default"/>
      </w:rPr>
    </w:lvl>
    <w:lvl w:ilvl="6" w:tplc="240A0001" w:tentative="1">
      <w:start w:val="1"/>
      <w:numFmt w:val="bullet"/>
      <w:lvlText w:val=""/>
      <w:lvlJc w:val="left"/>
      <w:pPr>
        <w:ind w:left="5747" w:hanging="360"/>
      </w:pPr>
      <w:rPr>
        <w:rFonts w:ascii="Symbol" w:hAnsi="Symbol" w:hint="default"/>
      </w:rPr>
    </w:lvl>
    <w:lvl w:ilvl="7" w:tplc="240A0003" w:tentative="1">
      <w:start w:val="1"/>
      <w:numFmt w:val="bullet"/>
      <w:lvlText w:val="o"/>
      <w:lvlJc w:val="left"/>
      <w:pPr>
        <w:ind w:left="6467" w:hanging="360"/>
      </w:pPr>
      <w:rPr>
        <w:rFonts w:ascii="Courier New" w:hAnsi="Courier New" w:cs="Courier New" w:hint="default"/>
      </w:rPr>
    </w:lvl>
    <w:lvl w:ilvl="8" w:tplc="240A0005" w:tentative="1">
      <w:start w:val="1"/>
      <w:numFmt w:val="bullet"/>
      <w:lvlText w:val=""/>
      <w:lvlJc w:val="left"/>
      <w:pPr>
        <w:ind w:left="7187" w:hanging="360"/>
      </w:pPr>
      <w:rPr>
        <w:rFonts w:ascii="Wingdings" w:hAnsi="Wingdings" w:hint="default"/>
      </w:rPr>
    </w:lvl>
  </w:abstractNum>
  <w:abstractNum w:abstractNumId="5" w15:restartNumberingAfterBreak="0">
    <w:nsid w:val="4D101538"/>
    <w:multiLevelType w:val="hybridMultilevel"/>
    <w:tmpl w:val="6B646872"/>
    <w:lvl w:ilvl="0" w:tplc="240A0001">
      <w:start w:val="1"/>
      <w:numFmt w:val="bullet"/>
      <w:lvlText w:val=""/>
      <w:lvlJc w:val="left"/>
      <w:pPr>
        <w:ind w:left="1382" w:hanging="360"/>
      </w:pPr>
      <w:rPr>
        <w:rFonts w:ascii="Symbol" w:hAnsi="Symbol" w:hint="default"/>
      </w:rPr>
    </w:lvl>
    <w:lvl w:ilvl="1" w:tplc="240A0003" w:tentative="1">
      <w:start w:val="1"/>
      <w:numFmt w:val="bullet"/>
      <w:lvlText w:val="o"/>
      <w:lvlJc w:val="left"/>
      <w:pPr>
        <w:ind w:left="2102" w:hanging="360"/>
      </w:pPr>
      <w:rPr>
        <w:rFonts w:ascii="Courier New" w:hAnsi="Courier New" w:cs="Courier New" w:hint="default"/>
      </w:rPr>
    </w:lvl>
    <w:lvl w:ilvl="2" w:tplc="240A0005" w:tentative="1">
      <w:start w:val="1"/>
      <w:numFmt w:val="bullet"/>
      <w:lvlText w:val=""/>
      <w:lvlJc w:val="left"/>
      <w:pPr>
        <w:ind w:left="2822" w:hanging="360"/>
      </w:pPr>
      <w:rPr>
        <w:rFonts w:ascii="Wingdings" w:hAnsi="Wingdings" w:hint="default"/>
      </w:rPr>
    </w:lvl>
    <w:lvl w:ilvl="3" w:tplc="240A0001" w:tentative="1">
      <w:start w:val="1"/>
      <w:numFmt w:val="bullet"/>
      <w:lvlText w:val=""/>
      <w:lvlJc w:val="left"/>
      <w:pPr>
        <w:ind w:left="3542" w:hanging="360"/>
      </w:pPr>
      <w:rPr>
        <w:rFonts w:ascii="Symbol" w:hAnsi="Symbol" w:hint="default"/>
      </w:rPr>
    </w:lvl>
    <w:lvl w:ilvl="4" w:tplc="240A0003" w:tentative="1">
      <w:start w:val="1"/>
      <w:numFmt w:val="bullet"/>
      <w:lvlText w:val="o"/>
      <w:lvlJc w:val="left"/>
      <w:pPr>
        <w:ind w:left="4262" w:hanging="360"/>
      </w:pPr>
      <w:rPr>
        <w:rFonts w:ascii="Courier New" w:hAnsi="Courier New" w:cs="Courier New" w:hint="default"/>
      </w:rPr>
    </w:lvl>
    <w:lvl w:ilvl="5" w:tplc="240A0005" w:tentative="1">
      <w:start w:val="1"/>
      <w:numFmt w:val="bullet"/>
      <w:lvlText w:val=""/>
      <w:lvlJc w:val="left"/>
      <w:pPr>
        <w:ind w:left="4982" w:hanging="360"/>
      </w:pPr>
      <w:rPr>
        <w:rFonts w:ascii="Wingdings" w:hAnsi="Wingdings" w:hint="default"/>
      </w:rPr>
    </w:lvl>
    <w:lvl w:ilvl="6" w:tplc="240A0001" w:tentative="1">
      <w:start w:val="1"/>
      <w:numFmt w:val="bullet"/>
      <w:lvlText w:val=""/>
      <w:lvlJc w:val="left"/>
      <w:pPr>
        <w:ind w:left="5702" w:hanging="360"/>
      </w:pPr>
      <w:rPr>
        <w:rFonts w:ascii="Symbol" w:hAnsi="Symbol" w:hint="default"/>
      </w:rPr>
    </w:lvl>
    <w:lvl w:ilvl="7" w:tplc="240A0003" w:tentative="1">
      <w:start w:val="1"/>
      <w:numFmt w:val="bullet"/>
      <w:lvlText w:val="o"/>
      <w:lvlJc w:val="left"/>
      <w:pPr>
        <w:ind w:left="6422" w:hanging="360"/>
      </w:pPr>
      <w:rPr>
        <w:rFonts w:ascii="Courier New" w:hAnsi="Courier New" w:cs="Courier New" w:hint="default"/>
      </w:rPr>
    </w:lvl>
    <w:lvl w:ilvl="8" w:tplc="240A0005" w:tentative="1">
      <w:start w:val="1"/>
      <w:numFmt w:val="bullet"/>
      <w:lvlText w:val=""/>
      <w:lvlJc w:val="left"/>
      <w:pPr>
        <w:ind w:left="7142" w:hanging="360"/>
      </w:pPr>
      <w:rPr>
        <w:rFonts w:ascii="Wingdings" w:hAnsi="Wingdings" w:hint="default"/>
      </w:rPr>
    </w:lvl>
  </w:abstractNum>
  <w:num w:numId="1" w16cid:durableId="561258136">
    <w:abstractNumId w:val="3"/>
  </w:num>
  <w:num w:numId="2" w16cid:durableId="1470321423">
    <w:abstractNumId w:val="5"/>
  </w:num>
  <w:num w:numId="3" w16cid:durableId="924150927">
    <w:abstractNumId w:val="0"/>
  </w:num>
  <w:num w:numId="4" w16cid:durableId="95102715">
    <w:abstractNumId w:val="4"/>
  </w:num>
  <w:num w:numId="5" w16cid:durableId="783160739">
    <w:abstractNumId w:val="1"/>
  </w:num>
  <w:num w:numId="6" w16cid:durableId="137503629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8BC"/>
    <w:rsid w:val="00010432"/>
    <w:rsid w:val="000143F4"/>
    <w:rsid w:val="00031082"/>
    <w:rsid w:val="00041FE1"/>
    <w:rsid w:val="0005301F"/>
    <w:rsid w:val="00071232"/>
    <w:rsid w:val="000743DB"/>
    <w:rsid w:val="000847AD"/>
    <w:rsid w:val="00095C15"/>
    <w:rsid w:val="00096920"/>
    <w:rsid w:val="000C7D24"/>
    <w:rsid w:val="000D53A1"/>
    <w:rsid w:val="000F7883"/>
    <w:rsid w:val="001127F1"/>
    <w:rsid w:val="00117E3D"/>
    <w:rsid w:val="00131B43"/>
    <w:rsid w:val="00142EBF"/>
    <w:rsid w:val="00145246"/>
    <w:rsid w:val="001539DF"/>
    <w:rsid w:val="00155470"/>
    <w:rsid w:val="0016033B"/>
    <w:rsid w:val="00171123"/>
    <w:rsid w:val="001801AD"/>
    <w:rsid w:val="00182216"/>
    <w:rsid w:val="001948CD"/>
    <w:rsid w:val="001A3EB7"/>
    <w:rsid w:val="001F7CFC"/>
    <w:rsid w:val="002072C0"/>
    <w:rsid w:val="002075B5"/>
    <w:rsid w:val="00214A71"/>
    <w:rsid w:val="00214DD9"/>
    <w:rsid w:val="0022765F"/>
    <w:rsid w:val="00236B69"/>
    <w:rsid w:val="00247558"/>
    <w:rsid w:val="00264D2B"/>
    <w:rsid w:val="0027552C"/>
    <w:rsid w:val="0028248B"/>
    <w:rsid w:val="00293F39"/>
    <w:rsid w:val="00294C46"/>
    <w:rsid w:val="002A61AD"/>
    <w:rsid w:val="002B0299"/>
    <w:rsid w:val="002B2AB0"/>
    <w:rsid w:val="002C5E07"/>
    <w:rsid w:val="002D603B"/>
    <w:rsid w:val="002E5EF7"/>
    <w:rsid w:val="002F13AB"/>
    <w:rsid w:val="002F18C9"/>
    <w:rsid w:val="0030091A"/>
    <w:rsid w:val="00304BC7"/>
    <w:rsid w:val="00307D0B"/>
    <w:rsid w:val="00315A07"/>
    <w:rsid w:val="0033174D"/>
    <w:rsid w:val="00351181"/>
    <w:rsid w:val="00370B98"/>
    <w:rsid w:val="00384DBA"/>
    <w:rsid w:val="00391BE5"/>
    <w:rsid w:val="003A11EB"/>
    <w:rsid w:val="003C20DD"/>
    <w:rsid w:val="003D0C15"/>
    <w:rsid w:val="003F5410"/>
    <w:rsid w:val="003F72CE"/>
    <w:rsid w:val="003F7F1C"/>
    <w:rsid w:val="00403AA6"/>
    <w:rsid w:val="00413D74"/>
    <w:rsid w:val="00415B15"/>
    <w:rsid w:val="0041665E"/>
    <w:rsid w:val="004202B9"/>
    <w:rsid w:val="004345A3"/>
    <w:rsid w:val="00440B10"/>
    <w:rsid w:val="0045596C"/>
    <w:rsid w:val="00465643"/>
    <w:rsid w:val="00471F22"/>
    <w:rsid w:val="00480930"/>
    <w:rsid w:val="00487F7F"/>
    <w:rsid w:val="00490FDD"/>
    <w:rsid w:val="00491352"/>
    <w:rsid w:val="004D3E75"/>
    <w:rsid w:val="004D6D9B"/>
    <w:rsid w:val="004E0CDB"/>
    <w:rsid w:val="004F142C"/>
    <w:rsid w:val="005127A2"/>
    <w:rsid w:val="00512F36"/>
    <w:rsid w:val="00532A27"/>
    <w:rsid w:val="00561C21"/>
    <w:rsid w:val="00564461"/>
    <w:rsid w:val="00567CA7"/>
    <w:rsid w:val="00571A6C"/>
    <w:rsid w:val="00574256"/>
    <w:rsid w:val="005748F5"/>
    <w:rsid w:val="005A1F9F"/>
    <w:rsid w:val="005B4684"/>
    <w:rsid w:val="005C0D8A"/>
    <w:rsid w:val="005C1824"/>
    <w:rsid w:val="005C5737"/>
    <w:rsid w:val="005D3712"/>
    <w:rsid w:val="005E106E"/>
    <w:rsid w:val="005E5C64"/>
    <w:rsid w:val="00601BEB"/>
    <w:rsid w:val="0063344C"/>
    <w:rsid w:val="00633DBC"/>
    <w:rsid w:val="00634AF4"/>
    <w:rsid w:val="0064315D"/>
    <w:rsid w:val="006450AD"/>
    <w:rsid w:val="00653573"/>
    <w:rsid w:val="00677B9D"/>
    <w:rsid w:val="00696881"/>
    <w:rsid w:val="006A0719"/>
    <w:rsid w:val="006A7E58"/>
    <w:rsid w:val="006D1F13"/>
    <w:rsid w:val="006D74B2"/>
    <w:rsid w:val="006D794A"/>
    <w:rsid w:val="006E020E"/>
    <w:rsid w:val="006E3F4A"/>
    <w:rsid w:val="00703241"/>
    <w:rsid w:val="00710B2D"/>
    <w:rsid w:val="00711EFA"/>
    <w:rsid w:val="00713CD3"/>
    <w:rsid w:val="00717EDD"/>
    <w:rsid w:val="007258A6"/>
    <w:rsid w:val="007326A7"/>
    <w:rsid w:val="0076135F"/>
    <w:rsid w:val="00771B74"/>
    <w:rsid w:val="00784AC0"/>
    <w:rsid w:val="007A4486"/>
    <w:rsid w:val="007A56A9"/>
    <w:rsid w:val="007E02DA"/>
    <w:rsid w:val="007E330D"/>
    <w:rsid w:val="007E59A7"/>
    <w:rsid w:val="00800EF9"/>
    <w:rsid w:val="00821770"/>
    <w:rsid w:val="008502B2"/>
    <w:rsid w:val="00855E9D"/>
    <w:rsid w:val="008646BF"/>
    <w:rsid w:val="0087143B"/>
    <w:rsid w:val="00871A6C"/>
    <w:rsid w:val="008B7609"/>
    <w:rsid w:val="008C1782"/>
    <w:rsid w:val="008C21AC"/>
    <w:rsid w:val="008D01D5"/>
    <w:rsid w:val="008E2568"/>
    <w:rsid w:val="008E4B27"/>
    <w:rsid w:val="008E7A6F"/>
    <w:rsid w:val="008F17CE"/>
    <w:rsid w:val="00905FB5"/>
    <w:rsid w:val="00910451"/>
    <w:rsid w:val="009163A9"/>
    <w:rsid w:val="00945781"/>
    <w:rsid w:val="00945F55"/>
    <w:rsid w:val="0094677A"/>
    <w:rsid w:val="009616B4"/>
    <w:rsid w:val="00962327"/>
    <w:rsid w:val="00965A37"/>
    <w:rsid w:val="00966038"/>
    <w:rsid w:val="0097170E"/>
    <w:rsid w:val="00972A0C"/>
    <w:rsid w:val="00982B66"/>
    <w:rsid w:val="009B6AAE"/>
    <w:rsid w:val="009B76FC"/>
    <w:rsid w:val="009D086B"/>
    <w:rsid w:val="009D1349"/>
    <w:rsid w:val="009F0B0E"/>
    <w:rsid w:val="009F0E7D"/>
    <w:rsid w:val="00A2294E"/>
    <w:rsid w:val="00A24C1E"/>
    <w:rsid w:val="00A304AB"/>
    <w:rsid w:val="00A375E4"/>
    <w:rsid w:val="00A441EB"/>
    <w:rsid w:val="00A45284"/>
    <w:rsid w:val="00A63F18"/>
    <w:rsid w:val="00A6473C"/>
    <w:rsid w:val="00A7022F"/>
    <w:rsid w:val="00A736F2"/>
    <w:rsid w:val="00A83876"/>
    <w:rsid w:val="00A970DA"/>
    <w:rsid w:val="00AA06EF"/>
    <w:rsid w:val="00AA2A3A"/>
    <w:rsid w:val="00AB72E5"/>
    <w:rsid w:val="00AD100D"/>
    <w:rsid w:val="00AD1880"/>
    <w:rsid w:val="00AD5926"/>
    <w:rsid w:val="00AE25E6"/>
    <w:rsid w:val="00AE37AB"/>
    <w:rsid w:val="00AF1A6B"/>
    <w:rsid w:val="00B5003C"/>
    <w:rsid w:val="00B74D27"/>
    <w:rsid w:val="00B818FE"/>
    <w:rsid w:val="00B833EC"/>
    <w:rsid w:val="00B85661"/>
    <w:rsid w:val="00B87FE1"/>
    <w:rsid w:val="00B94714"/>
    <w:rsid w:val="00B948AC"/>
    <w:rsid w:val="00B9557C"/>
    <w:rsid w:val="00BA2601"/>
    <w:rsid w:val="00BC23E0"/>
    <w:rsid w:val="00BE01C8"/>
    <w:rsid w:val="00BF6FCF"/>
    <w:rsid w:val="00C00238"/>
    <w:rsid w:val="00C17FE3"/>
    <w:rsid w:val="00C21E94"/>
    <w:rsid w:val="00C3352F"/>
    <w:rsid w:val="00C33C7D"/>
    <w:rsid w:val="00C370F2"/>
    <w:rsid w:val="00C537C9"/>
    <w:rsid w:val="00C73A2A"/>
    <w:rsid w:val="00C83084"/>
    <w:rsid w:val="00C96453"/>
    <w:rsid w:val="00C969C3"/>
    <w:rsid w:val="00CA77D3"/>
    <w:rsid w:val="00CC2594"/>
    <w:rsid w:val="00CD1883"/>
    <w:rsid w:val="00CE2F1E"/>
    <w:rsid w:val="00CE38BC"/>
    <w:rsid w:val="00CF34D4"/>
    <w:rsid w:val="00D0188C"/>
    <w:rsid w:val="00D01962"/>
    <w:rsid w:val="00D320E2"/>
    <w:rsid w:val="00D51DAB"/>
    <w:rsid w:val="00D55141"/>
    <w:rsid w:val="00D73F8F"/>
    <w:rsid w:val="00D85CC7"/>
    <w:rsid w:val="00D94C8E"/>
    <w:rsid w:val="00DC7C25"/>
    <w:rsid w:val="00DF0B8E"/>
    <w:rsid w:val="00DF1B81"/>
    <w:rsid w:val="00DF303B"/>
    <w:rsid w:val="00DF7CE5"/>
    <w:rsid w:val="00E144FE"/>
    <w:rsid w:val="00E25D58"/>
    <w:rsid w:val="00E42ECA"/>
    <w:rsid w:val="00E54A2F"/>
    <w:rsid w:val="00E81E4D"/>
    <w:rsid w:val="00E901AC"/>
    <w:rsid w:val="00E93188"/>
    <w:rsid w:val="00EA1586"/>
    <w:rsid w:val="00EA723A"/>
    <w:rsid w:val="00EB5F46"/>
    <w:rsid w:val="00EB63C7"/>
    <w:rsid w:val="00EB6927"/>
    <w:rsid w:val="00EC0FC4"/>
    <w:rsid w:val="00EC1FCE"/>
    <w:rsid w:val="00ED160F"/>
    <w:rsid w:val="00ED72EF"/>
    <w:rsid w:val="00EE37B9"/>
    <w:rsid w:val="00EE53F0"/>
    <w:rsid w:val="00EF1513"/>
    <w:rsid w:val="00F172D3"/>
    <w:rsid w:val="00F232A1"/>
    <w:rsid w:val="00F251D4"/>
    <w:rsid w:val="00F45597"/>
    <w:rsid w:val="00F579D5"/>
    <w:rsid w:val="00F72296"/>
    <w:rsid w:val="00F74924"/>
    <w:rsid w:val="00F762BC"/>
    <w:rsid w:val="00FA3335"/>
    <w:rsid w:val="00FA3CF6"/>
    <w:rsid w:val="00FB475A"/>
    <w:rsid w:val="00FC1424"/>
    <w:rsid w:val="00FD73DB"/>
    <w:rsid w:val="00FE16B0"/>
    <w:rsid w:val="00FE25E8"/>
    <w:rsid w:val="00FF5E41"/>
    <w:rsid w:val="1EA995FF"/>
    <w:rsid w:val="2220FD37"/>
    <w:rsid w:val="37187F08"/>
    <w:rsid w:val="430E9CD1"/>
    <w:rsid w:val="432B14A2"/>
    <w:rsid w:val="4D1326AA"/>
    <w:rsid w:val="4E5DB4C2"/>
    <w:rsid w:val="7123ED3E"/>
    <w:rsid w:val="75E3331C"/>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8ED56"/>
  <w15:chartTrackingRefBased/>
  <w15:docId w15:val="{86BCC22A-8AA2-4699-970F-059575478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8BC"/>
    <w:rPr>
      <w:rFonts w:ascii="Times New Roman" w:eastAsia="Times New Roman" w:hAnsi="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CE38BC"/>
    <w:pPr>
      <w:tabs>
        <w:tab w:val="center" w:pos="4252"/>
        <w:tab w:val="right" w:pos="8504"/>
      </w:tabs>
    </w:pPr>
  </w:style>
  <w:style w:type="character" w:customStyle="1" w:styleId="EncabezadoCar">
    <w:name w:val="Encabezado Car"/>
    <w:basedOn w:val="Fuentedeprrafopredeter"/>
    <w:link w:val="Encabezado"/>
    <w:uiPriority w:val="99"/>
    <w:semiHidden/>
    <w:rsid w:val="00CE38BC"/>
  </w:style>
  <w:style w:type="paragraph" w:styleId="Piedepgina">
    <w:name w:val="footer"/>
    <w:basedOn w:val="Normal"/>
    <w:link w:val="PiedepginaCar"/>
    <w:uiPriority w:val="99"/>
    <w:unhideWhenUsed/>
    <w:rsid w:val="00CE38BC"/>
    <w:pPr>
      <w:tabs>
        <w:tab w:val="center" w:pos="4252"/>
        <w:tab w:val="right" w:pos="8504"/>
      </w:tabs>
    </w:pPr>
  </w:style>
  <w:style w:type="character" w:customStyle="1" w:styleId="PiedepginaCar">
    <w:name w:val="Pie de página Car"/>
    <w:basedOn w:val="Fuentedeprrafopredeter"/>
    <w:link w:val="Piedepgina"/>
    <w:uiPriority w:val="99"/>
    <w:rsid w:val="00CE38BC"/>
  </w:style>
  <w:style w:type="paragraph" w:styleId="Textodeglobo">
    <w:name w:val="Balloon Text"/>
    <w:basedOn w:val="Normal"/>
    <w:link w:val="TextodegloboCar"/>
    <w:uiPriority w:val="99"/>
    <w:semiHidden/>
    <w:unhideWhenUsed/>
    <w:rsid w:val="00CE38BC"/>
    <w:rPr>
      <w:rFonts w:ascii="Tahoma" w:hAnsi="Tahoma" w:cs="Tahoma"/>
      <w:sz w:val="16"/>
      <w:szCs w:val="16"/>
    </w:rPr>
  </w:style>
  <w:style w:type="character" w:customStyle="1" w:styleId="TextodegloboCar">
    <w:name w:val="Texto de globo Car"/>
    <w:link w:val="Textodeglobo"/>
    <w:uiPriority w:val="99"/>
    <w:semiHidden/>
    <w:rsid w:val="00CE38BC"/>
    <w:rPr>
      <w:rFonts w:ascii="Tahoma" w:hAnsi="Tahoma" w:cs="Tahoma"/>
      <w:sz w:val="16"/>
      <w:szCs w:val="16"/>
    </w:rPr>
  </w:style>
  <w:style w:type="paragraph" w:customStyle="1" w:styleId="Default">
    <w:name w:val="Default"/>
    <w:rsid w:val="0005301F"/>
    <w:pPr>
      <w:autoSpaceDE w:val="0"/>
      <w:autoSpaceDN w:val="0"/>
      <w:adjustRightInd w:val="0"/>
    </w:pPr>
    <w:rPr>
      <w:rFonts w:ascii="Arial" w:hAnsi="Arial" w:cs="Arial"/>
      <w:color w:val="000000"/>
      <w:sz w:val="24"/>
      <w:szCs w:val="24"/>
      <w:lang w:val="es-CO" w:eastAsia="en-US"/>
    </w:rPr>
  </w:style>
  <w:style w:type="paragraph" w:styleId="Prrafodelista">
    <w:name w:val="List Paragraph"/>
    <w:basedOn w:val="Normal"/>
    <w:uiPriority w:val="34"/>
    <w:qFormat/>
    <w:rsid w:val="0005301F"/>
    <w:pPr>
      <w:ind w:left="720"/>
      <w:contextualSpacing/>
    </w:pPr>
  </w:style>
  <w:style w:type="character" w:styleId="Hipervnculo">
    <w:name w:val="Hyperlink"/>
    <w:uiPriority w:val="99"/>
    <w:unhideWhenUsed/>
    <w:rsid w:val="008F17CE"/>
    <w:rPr>
      <w:color w:val="0000FF"/>
      <w:u w:val="single"/>
    </w:rPr>
  </w:style>
  <w:style w:type="table" w:styleId="Tablaconcuadrcula">
    <w:name w:val="Table Grid"/>
    <w:basedOn w:val="Tablanormal"/>
    <w:uiPriority w:val="39"/>
    <w:rsid w:val="00071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uiPriority w:val="99"/>
    <w:semiHidden/>
    <w:rsid w:val="00384DBA"/>
    <w:rPr>
      <w:color w:val="808080"/>
    </w:rPr>
  </w:style>
  <w:style w:type="paragraph" w:styleId="Textonotaalfinal">
    <w:name w:val="endnote text"/>
    <w:basedOn w:val="Normal"/>
    <w:link w:val="TextonotaalfinalCar"/>
    <w:uiPriority w:val="99"/>
    <w:semiHidden/>
    <w:unhideWhenUsed/>
    <w:rsid w:val="00D73F8F"/>
  </w:style>
  <w:style w:type="character" w:customStyle="1" w:styleId="TextonotaalfinalCar">
    <w:name w:val="Texto nota al final Car"/>
    <w:link w:val="Textonotaalfinal"/>
    <w:uiPriority w:val="99"/>
    <w:semiHidden/>
    <w:rsid w:val="00D73F8F"/>
    <w:rPr>
      <w:rFonts w:ascii="Times New Roman" w:eastAsia="Times New Roman" w:hAnsi="Times New Roman" w:cs="Times New Roman"/>
      <w:sz w:val="20"/>
      <w:szCs w:val="20"/>
      <w:lang w:eastAsia="es-ES"/>
    </w:rPr>
  </w:style>
  <w:style w:type="character" w:styleId="Refdenotaalfinal">
    <w:name w:val="endnote reference"/>
    <w:uiPriority w:val="99"/>
    <w:semiHidden/>
    <w:unhideWhenUsed/>
    <w:rsid w:val="00D73F8F"/>
    <w:rPr>
      <w:vertAlign w:val="superscript"/>
    </w:rPr>
  </w:style>
  <w:style w:type="paragraph" w:styleId="Textonotapie">
    <w:name w:val="footnote text"/>
    <w:basedOn w:val="Normal"/>
    <w:link w:val="TextonotapieCar"/>
    <w:uiPriority w:val="99"/>
    <w:semiHidden/>
    <w:unhideWhenUsed/>
    <w:rsid w:val="00D73F8F"/>
  </w:style>
  <w:style w:type="character" w:customStyle="1" w:styleId="TextonotapieCar">
    <w:name w:val="Texto nota pie Car"/>
    <w:link w:val="Textonotapie"/>
    <w:uiPriority w:val="99"/>
    <w:semiHidden/>
    <w:rsid w:val="00D73F8F"/>
    <w:rPr>
      <w:rFonts w:ascii="Times New Roman" w:eastAsia="Times New Roman" w:hAnsi="Times New Roman" w:cs="Times New Roman"/>
      <w:sz w:val="20"/>
      <w:szCs w:val="20"/>
      <w:lang w:eastAsia="es-ES"/>
    </w:rPr>
  </w:style>
  <w:style w:type="character" w:styleId="Refdenotaalpie">
    <w:name w:val="footnote reference"/>
    <w:uiPriority w:val="99"/>
    <w:semiHidden/>
    <w:unhideWhenUsed/>
    <w:rsid w:val="00D73F8F"/>
    <w:rPr>
      <w:vertAlign w:val="superscript"/>
    </w:rPr>
  </w:style>
  <w:style w:type="paragraph" w:styleId="NormalWeb">
    <w:name w:val="Normal (Web)"/>
    <w:basedOn w:val="Normal"/>
    <w:uiPriority w:val="99"/>
    <w:semiHidden/>
    <w:unhideWhenUsed/>
    <w:rsid w:val="00710B2D"/>
    <w:pPr>
      <w:spacing w:before="100" w:beforeAutospacing="1" w:after="100" w:afterAutospacing="1"/>
    </w:pPr>
    <w:rPr>
      <w:sz w:val="24"/>
      <w:szCs w:val="24"/>
      <w:lang w:val="es-CO" w:eastAsia="es-CO"/>
    </w:rPr>
  </w:style>
  <w:style w:type="character" w:styleId="Fuerte">
    <w:name w:val="Strong"/>
    <w:uiPriority w:val="22"/>
    <w:qFormat/>
    <w:rsid w:val="00710B2D"/>
    <w:rPr>
      <w:b/>
      <w:bCs/>
    </w:rPr>
  </w:style>
  <w:style w:type="character" w:styleId="Mencinsinresolver">
    <w:name w:val="Unresolved Mention"/>
    <w:uiPriority w:val="99"/>
    <w:semiHidden/>
    <w:unhideWhenUsed/>
    <w:rsid w:val="000D53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61686">
      <w:bodyDiv w:val="1"/>
      <w:marLeft w:val="0"/>
      <w:marRight w:val="0"/>
      <w:marTop w:val="0"/>
      <w:marBottom w:val="0"/>
      <w:divBdr>
        <w:top w:val="none" w:sz="0" w:space="0" w:color="auto"/>
        <w:left w:val="none" w:sz="0" w:space="0" w:color="auto"/>
        <w:bottom w:val="none" w:sz="0" w:space="0" w:color="auto"/>
        <w:right w:val="none" w:sz="0" w:space="0" w:color="auto"/>
      </w:divBdr>
    </w:div>
    <w:div w:id="706610553">
      <w:bodyDiv w:val="1"/>
      <w:marLeft w:val="0"/>
      <w:marRight w:val="0"/>
      <w:marTop w:val="0"/>
      <w:marBottom w:val="0"/>
      <w:divBdr>
        <w:top w:val="none" w:sz="0" w:space="0" w:color="auto"/>
        <w:left w:val="none" w:sz="0" w:space="0" w:color="auto"/>
        <w:bottom w:val="none" w:sz="0" w:space="0" w:color="auto"/>
        <w:right w:val="none" w:sz="0" w:space="0" w:color="auto"/>
      </w:divBdr>
      <w:divsChild>
        <w:div w:id="861481558">
          <w:marLeft w:val="547"/>
          <w:marRight w:val="0"/>
          <w:marTop w:val="115"/>
          <w:marBottom w:val="0"/>
          <w:divBdr>
            <w:top w:val="none" w:sz="0" w:space="0" w:color="auto"/>
            <w:left w:val="none" w:sz="0" w:space="0" w:color="auto"/>
            <w:bottom w:val="none" w:sz="0" w:space="0" w:color="auto"/>
            <w:right w:val="none" w:sz="0" w:space="0" w:color="auto"/>
          </w:divBdr>
        </w:div>
      </w:divsChild>
    </w:div>
    <w:div w:id="1283806482">
      <w:bodyDiv w:val="1"/>
      <w:marLeft w:val="0"/>
      <w:marRight w:val="0"/>
      <w:marTop w:val="0"/>
      <w:marBottom w:val="0"/>
      <w:divBdr>
        <w:top w:val="none" w:sz="0" w:space="0" w:color="auto"/>
        <w:left w:val="none" w:sz="0" w:space="0" w:color="auto"/>
        <w:bottom w:val="none" w:sz="0" w:space="0" w:color="auto"/>
        <w:right w:val="none" w:sz="0" w:space="0" w:color="auto"/>
      </w:divBdr>
    </w:div>
    <w:div w:id="1476995890">
      <w:bodyDiv w:val="1"/>
      <w:marLeft w:val="0"/>
      <w:marRight w:val="0"/>
      <w:marTop w:val="0"/>
      <w:marBottom w:val="0"/>
      <w:divBdr>
        <w:top w:val="none" w:sz="0" w:space="0" w:color="auto"/>
        <w:left w:val="none" w:sz="0" w:space="0" w:color="auto"/>
        <w:bottom w:val="none" w:sz="0" w:space="0" w:color="auto"/>
        <w:right w:val="none" w:sz="0" w:space="0" w:color="auto"/>
      </w:divBdr>
      <w:divsChild>
        <w:div w:id="937176341">
          <w:marLeft w:val="547"/>
          <w:marRight w:val="0"/>
          <w:marTop w:val="144"/>
          <w:marBottom w:val="0"/>
          <w:divBdr>
            <w:top w:val="none" w:sz="0" w:space="0" w:color="auto"/>
            <w:left w:val="none" w:sz="0" w:space="0" w:color="auto"/>
            <w:bottom w:val="none" w:sz="0" w:space="0" w:color="auto"/>
            <w:right w:val="none" w:sz="0" w:space="0" w:color="auto"/>
          </w:divBdr>
        </w:div>
        <w:div w:id="1399985876">
          <w:marLeft w:val="547"/>
          <w:marRight w:val="0"/>
          <w:marTop w:val="144"/>
          <w:marBottom w:val="0"/>
          <w:divBdr>
            <w:top w:val="none" w:sz="0" w:space="0" w:color="auto"/>
            <w:left w:val="none" w:sz="0" w:space="0" w:color="auto"/>
            <w:bottom w:val="none" w:sz="0" w:space="0" w:color="auto"/>
            <w:right w:val="none" w:sz="0" w:space="0" w:color="auto"/>
          </w:divBdr>
        </w:div>
      </w:divsChild>
    </w:div>
    <w:div w:id="164727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7D330-60D0-4695-B231-0C7D6A817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1228</Words>
  <Characters>6758</Characters>
  <Application>Microsoft Office Word</Application>
  <DocSecurity>0</DocSecurity>
  <Lines>56</Lines>
  <Paragraphs>15</Paragraphs>
  <ScaleCrop>false</ScaleCrop>
  <Company>DELLNBX</Company>
  <LinksUpToDate>false</LinksUpToDate>
  <CharactersWithSpaces>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SENA</dc:creator>
  <cp:keywords/>
  <cp:lastModifiedBy>Lina Eraso</cp:lastModifiedBy>
  <cp:revision>35</cp:revision>
  <cp:lastPrinted>2026-06-22T15:05:00Z</cp:lastPrinted>
  <dcterms:created xsi:type="dcterms:W3CDTF">2024-05-27T13:11:00Z</dcterms:created>
  <dcterms:modified xsi:type="dcterms:W3CDTF">2026-06-22T15:05:00Z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2024-05-27T13:11:54Z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85e5ce4a-eb8d-4533-b72e-cedbd0a58cf1</vt:lpwstr>
  </property>
  <property fmtid="{D5CDD505-2E9C-101B-9397-08002B2CF9AE}" pid="8" name="MSIP_Label_fc111285-cafa-4fc9-8a9a-bd902089b24f_ContentBits">
    <vt:lpwstr>0</vt:lpwstr>
  </property>
</Properties>
</file>